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CA2B7" w14:textId="77777777" w:rsidR="008A22C6" w:rsidRDefault="00833352" w:rsidP="00833352">
      <w:pPr>
        <w:jc w:val="center"/>
      </w:pPr>
      <w:r>
        <w:rPr>
          <w:noProof/>
          <w:lang w:eastAsia="en-GB"/>
        </w:rPr>
        <w:drawing>
          <wp:inline distT="0" distB="0" distL="0" distR="0" wp14:anchorId="7C79FF27" wp14:editId="6F3E66B0">
            <wp:extent cx="2495182" cy="3314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220" cy="3309436"/>
                    </a:xfrm>
                    <a:prstGeom prst="rect">
                      <a:avLst/>
                    </a:prstGeom>
                  </pic:spPr>
                </pic:pic>
              </a:graphicData>
            </a:graphic>
          </wp:inline>
        </w:drawing>
      </w:r>
    </w:p>
    <w:p w14:paraId="61EAEBCB" w14:textId="77777777" w:rsidR="00833352" w:rsidRDefault="00833352" w:rsidP="00833352">
      <w:pPr>
        <w:jc w:val="center"/>
      </w:pPr>
    </w:p>
    <w:p w14:paraId="0C64B61F" w14:textId="77777777" w:rsidR="00833352" w:rsidRDefault="00833352" w:rsidP="00833352">
      <w:pPr>
        <w:jc w:val="center"/>
      </w:pPr>
    </w:p>
    <w:p w14:paraId="0EAB81E8" w14:textId="77777777" w:rsidR="00833352" w:rsidRDefault="00833352" w:rsidP="00833352">
      <w:pPr>
        <w:jc w:val="center"/>
      </w:pPr>
    </w:p>
    <w:p w14:paraId="64A34F0F" w14:textId="77777777" w:rsidR="00833352" w:rsidRPr="006C3B82" w:rsidRDefault="00833352" w:rsidP="00833352">
      <w:pPr>
        <w:jc w:val="center"/>
        <w:rPr>
          <w:b/>
          <w:sz w:val="56"/>
          <w:szCs w:val="72"/>
        </w:rPr>
      </w:pPr>
      <w:r w:rsidRPr="006C3B82">
        <w:rPr>
          <w:b/>
          <w:sz w:val="56"/>
          <w:szCs w:val="72"/>
        </w:rPr>
        <w:t xml:space="preserve">Anti-Social Behaviour </w:t>
      </w:r>
    </w:p>
    <w:p w14:paraId="681CF1FA" w14:textId="2F9040CA" w:rsidR="00833352" w:rsidRPr="006C3B82" w:rsidRDefault="000C3863" w:rsidP="00833352">
      <w:pPr>
        <w:jc w:val="center"/>
        <w:rPr>
          <w:sz w:val="22"/>
        </w:rPr>
      </w:pPr>
      <w:r w:rsidRPr="006C3B82">
        <w:rPr>
          <w:b/>
          <w:sz w:val="56"/>
          <w:szCs w:val="72"/>
        </w:rPr>
        <w:t>Procedure</w:t>
      </w:r>
      <w:r w:rsidR="006B21FE">
        <w:rPr>
          <w:b/>
          <w:sz w:val="56"/>
          <w:szCs w:val="72"/>
        </w:rPr>
        <w:t xml:space="preserve"> 2022-25</w:t>
      </w:r>
    </w:p>
    <w:p w14:paraId="397BE381" w14:textId="77777777" w:rsidR="00833352" w:rsidRDefault="00833352" w:rsidP="00833352">
      <w:pPr>
        <w:jc w:val="center"/>
      </w:pPr>
    </w:p>
    <w:p w14:paraId="60D3A3FA" w14:textId="77777777" w:rsidR="00833352" w:rsidRDefault="00833352" w:rsidP="00833352">
      <w:pPr>
        <w:jc w:val="center"/>
      </w:pPr>
    </w:p>
    <w:p w14:paraId="32469F0A" w14:textId="77777777" w:rsidR="00833352" w:rsidRDefault="00833352" w:rsidP="00833352">
      <w:pPr>
        <w:jc w:val="center"/>
      </w:pPr>
    </w:p>
    <w:p w14:paraId="5A5007B7" w14:textId="77777777" w:rsidR="00833352" w:rsidRDefault="00833352" w:rsidP="00833352">
      <w:pPr>
        <w:jc w:val="center"/>
      </w:pPr>
    </w:p>
    <w:p w14:paraId="4B44E374" w14:textId="77777777" w:rsidR="00833352" w:rsidRDefault="00833352" w:rsidP="00833352">
      <w:pPr>
        <w:jc w:val="center"/>
        <w:rPr>
          <w:sz w:val="40"/>
          <w:szCs w:val="40"/>
        </w:rPr>
      </w:pPr>
    </w:p>
    <w:p w14:paraId="2CD6A92A" w14:textId="77777777" w:rsidR="00833352" w:rsidRDefault="00833352" w:rsidP="00833352">
      <w:pPr>
        <w:jc w:val="center"/>
        <w:rPr>
          <w:sz w:val="40"/>
          <w:szCs w:val="40"/>
        </w:rPr>
      </w:pPr>
    </w:p>
    <w:p w14:paraId="422489CC" w14:textId="77777777" w:rsidR="00833352" w:rsidRDefault="00833352" w:rsidP="00833352">
      <w:pPr>
        <w:jc w:val="center"/>
        <w:rPr>
          <w:sz w:val="40"/>
          <w:szCs w:val="40"/>
        </w:rPr>
      </w:pPr>
    </w:p>
    <w:p w14:paraId="0EC73346" w14:textId="77777777" w:rsidR="006B616F" w:rsidRDefault="006B616F" w:rsidP="00833352">
      <w:pPr>
        <w:jc w:val="center"/>
        <w:rPr>
          <w:sz w:val="40"/>
          <w:szCs w:val="40"/>
        </w:rPr>
      </w:pPr>
    </w:p>
    <w:p w14:paraId="0B06C7F2" w14:textId="77777777" w:rsidR="006B616F" w:rsidRDefault="006B616F" w:rsidP="00833352">
      <w:pPr>
        <w:jc w:val="center"/>
        <w:rPr>
          <w:sz w:val="40"/>
          <w:szCs w:val="40"/>
        </w:rPr>
      </w:pPr>
    </w:p>
    <w:p w14:paraId="1E313548" w14:textId="77777777" w:rsidR="006B616F" w:rsidRDefault="006B616F" w:rsidP="00833352">
      <w:pPr>
        <w:jc w:val="center"/>
        <w:rPr>
          <w:sz w:val="40"/>
          <w:szCs w:val="40"/>
        </w:rPr>
      </w:pPr>
    </w:p>
    <w:p w14:paraId="60D5BEA1" w14:textId="77777777" w:rsidR="006B616F" w:rsidRDefault="006B616F" w:rsidP="00833352">
      <w:pPr>
        <w:jc w:val="center"/>
        <w:rPr>
          <w:sz w:val="40"/>
          <w:szCs w:val="40"/>
        </w:rPr>
      </w:pPr>
    </w:p>
    <w:p w14:paraId="02FF1E87" w14:textId="77777777" w:rsidR="002A091F" w:rsidRDefault="002A091F">
      <w:pPr>
        <w:rPr>
          <w:b/>
          <w:bCs/>
          <w:color w:val="0070C0"/>
          <w:sz w:val="32"/>
          <w:szCs w:val="32"/>
        </w:rPr>
      </w:pPr>
      <w:r>
        <w:rPr>
          <w:b/>
          <w:bCs/>
          <w:color w:val="0070C0"/>
          <w:sz w:val="32"/>
          <w:szCs w:val="32"/>
        </w:rPr>
        <w:br w:type="page"/>
      </w:r>
    </w:p>
    <w:p w14:paraId="1042D413" w14:textId="77777777" w:rsidR="0055747B" w:rsidRPr="004E1401" w:rsidRDefault="0055747B" w:rsidP="00725B93">
      <w:pPr>
        <w:ind w:firstLine="720"/>
        <w:outlineLvl w:val="0"/>
        <w:rPr>
          <w:b/>
          <w:bCs/>
          <w:color w:val="1F497D" w:themeColor="text2"/>
          <w:sz w:val="32"/>
          <w:szCs w:val="32"/>
        </w:rPr>
      </w:pPr>
      <w:r w:rsidRPr="004E1401">
        <w:rPr>
          <w:b/>
          <w:bCs/>
          <w:color w:val="1F497D" w:themeColor="text2"/>
          <w:sz w:val="32"/>
          <w:szCs w:val="32"/>
        </w:rPr>
        <w:lastRenderedPageBreak/>
        <w:t>Contents</w:t>
      </w:r>
    </w:p>
    <w:p w14:paraId="6ECE84C4" w14:textId="77777777" w:rsidR="00725B93" w:rsidRPr="00725B93" w:rsidRDefault="00725B93" w:rsidP="00725B93">
      <w:pPr>
        <w:ind w:firstLine="720"/>
        <w:outlineLvl w:val="0"/>
        <w:rPr>
          <w:b/>
          <w:bCs/>
          <w:color w:val="1F497D" w:themeColor="text2"/>
          <w:sz w:val="32"/>
          <w:szCs w:val="32"/>
        </w:rPr>
      </w:pPr>
    </w:p>
    <w:p w14:paraId="03C835F6" w14:textId="77777777" w:rsidR="0055747B" w:rsidRPr="005375A3" w:rsidRDefault="002A091F" w:rsidP="00196847">
      <w:pPr>
        <w:pStyle w:val="ListParagraph"/>
        <w:numPr>
          <w:ilvl w:val="0"/>
          <w:numId w:val="2"/>
        </w:numPr>
        <w:spacing w:before="240" w:after="240"/>
        <w:ind w:left="714" w:hanging="357"/>
        <w:contextualSpacing w:val="0"/>
        <w:jc w:val="both"/>
        <w:rPr>
          <w:sz w:val="28"/>
          <w:szCs w:val="28"/>
        </w:rPr>
      </w:pPr>
      <w:r w:rsidRPr="005375A3">
        <w:rPr>
          <w:sz w:val="28"/>
          <w:szCs w:val="28"/>
        </w:rPr>
        <w:t>Scope and purpose of the</w:t>
      </w:r>
      <w:r w:rsidR="0055747B" w:rsidRPr="005375A3">
        <w:rPr>
          <w:sz w:val="28"/>
          <w:szCs w:val="28"/>
        </w:rPr>
        <w:t xml:space="preserve"> procedure document</w:t>
      </w:r>
    </w:p>
    <w:p w14:paraId="32CAE16E" w14:textId="77777777" w:rsidR="00305FE3" w:rsidRPr="005375A3" w:rsidRDefault="00B46A46" w:rsidP="00196847">
      <w:pPr>
        <w:pStyle w:val="ListParagraph"/>
        <w:numPr>
          <w:ilvl w:val="0"/>
          <w:numId w:val="2"/>
        </w:numPr>
        <w:spacing w:before="240" w:after="240"/>
        <w:ind w:left="714" w:hanging="357"/>
        <w:contextualSpacing w:val="0"/>
        <w:jc w:val="both"/>
        <w:rPr>
          <w:sz w:val="28"/>
          <w:szCs w:val="28"/>
        </w:rPr>
      </w:pPr>
      <w:r w:rsidRPr="005375A3">
        <w:rPr>
          <w:sz w:val="28"/>
          <w:szCs w:val="28"/>
        </w:rPr>
        <w:t>The council’s responsibilities</w:t>
      </w:r>
    </w:p>
    <w:p w14:paraId="2C37023E" w14:textId="77777777" w:rsidR="0055747B" w:rsidRPr="005375A3" w:rsidRDefault="005568CD" w:rsidP="00196847">
      <w:pPr>
        <w:pStyle w:val="ListParagraph"/>
        <w:numPr>
          <w:ilvl w:val="0"/>
          <w:numId w:val="2"/>
        </w:numPr>
        <w:spacing w:before="240" w:after="240"/>
        <w:ind w:left="714" w:hanging="357"/>
        <w:contextualSpacing w:val="0"/>
        <w:jc w:val="both"/>
        <w:rPr>
          <w:sz w:val="28"/>
          <w:szCs w:val="28"/>
        </w:rPr>
      </w:pPr>
      <w:hyperlink w:anchor="How" w:history="1">
        <w:r w:rsidR="004E1401" w:rsidRPr="005375A3">
          <w:rPr>
            <w:sz w:val="28"/>
            <w:szCs w:val="28"/>
          </w:rPr>
          <w:t>B</w:t>
        </w:r>
        <w:r w:rsidR="00B46A46" w:rsidRPr="005375A3">
          <w:rPr>
            <w:sz w:val="28"/>
            <w:szCs w:val="28"/>
          </w:rPr>
          <w:t>ehaviour</w:t>
        </w:r>
      </w:hyperlink>
      <w:r w:rsidR="00B46A46" w:rsidRPr="005375A3">
        <w:rPr>
          <w:sz w:val="28"/>
          <w:szCs w:val="28"/>
        </w:rPr>
        <w:t xml:space="preserve"> that is not anti-social</w:t>
      </w:r>
    </w:p>
    <w:p w14:paraId="555DD0B9" w14:textId="77777777" w:rsidR="00B46A46" w:rsidRPr="005375A3" w:rsidRDefault="00B46A46" w:rsidP="00196847">
      <w:pPr>
        <w:pStyle w:val="ListParagraph"/>
        <w:numPr>
          <w:ilvl w:val="0"/>
          <w:numId w:val="2"/>
        </w:numPr>
        <w:spacing w:before="240" w:after="240"/>
        <w:ind w:left="714" w:hanging="357"/>
        <w:contextualSpacing w:val="0"/>
        <w:jc w:val="both"/>
        <w:rPr>
          <w:sz w:val="28"/>
          <w:szCs w:val="28"/>
        </w:rPr>
      </w:pPr>
      <w:r w:rsidRPr="005375A3">
        <w:rPr>
          <w:sz w:val="28"/>
          <w:szCs w:val="28"/>
        </w:rPr>
        <w:t>Categories of anti-social behaviour</w:t>
      </w:r>
    </w:p>
    <w:p w14:paraId="0B1D3EFF" w14:textId="77777777" w:rsidR="00B33C9E" w:rsidRPr="005375A3" w:rsidRDefault="005568CD" w:rsidP="00196847">
      <w:pPr>
        <w:pStyle w:val="ListParagraph"/>
        <w:numPr>
          <w:ilvl w:val="0"/>
          <w:numId w:val="2"/>
        </w:numPr>
        <w:spacing w:before="240" w:after="240"/>
        <w:ind w:left="714" w:hanging="357"/>
        <w:contextualSpacing w:val="0"/>
        <w:jc w:val="both"/>
        <w:rPr>
          <w:sz w:val="28"/>
          <w:szCs w:val="28"/>
        </w:rPr>
      </w:pPr>
      <w:hyperlink w:anchor="Stages" w:history="1">
        <w:r w:rsidR="00B33C9E" w:rsidRPr="005375A3">
          <w:rPr>
            <w:sz w:val="28"/>
            <w:szCs w:val="28"/>
          </w:rPr>
          <w:t>Stages of an investigation</w:t>
        </w:r>
      </w:hyperlink>
    </w:p>
    <w:p w14:paraId="7C0684CA" w14:textId="77777777" w:rsidR="00B46A46" w:rsidRPr="005375A3" w:rsidRDefault="005568CD" w:rsidP="00196847">
      <w:pPr>
        <w:pStyle w:val="ListParagraph"/>
        <w:numPr>
          <w:ilvl w:val="0"/>
          <w:numId w:val="2"/>
        </w:numPr>
        <w:spacing w:before="240" w:after="240"/>
        <w:ind w:left="714" w:hanging="357"/>
        <w:contextualSpacing w:val="0"/>
        <w:jc w:val="both"/>
        <w:rPr>
          <w:sz w:val="28"/>
          <w:szCs w:val="28"/>
        </w:rPr>
      </w:pPr>
      <w:hyperlink w:anchor="DealwithASB" w:history="1">
        <w:r w:rsidR="00B46A46" w:rsidRPr="005375A3">
          <w:rPr>
            <w:sz w:val="28"/>
            <w:szCs w:val="28"/>
          </w:rPr>
          <w:t>Housing</w:t>
        </w:r>
      </w:hyperlink>
      <w:r w:rsidR="00B46A46" w:rsidRPr="005375A3">
        <w:rPr>
          <w:sz w:val="28"/>
          <w:szCs w:val="28"/>
        </w:rPr>
        <w:t>–related remedies</w:t>
      </w:r>
    </w:p>
    <w:p w14:paraId="21213684" w14:textId="77777777" w:rsidR="00B46A46" w:rsidRPr="005375A3" w:rsidRDefault="00B46A46" w:rsidP="00196847">
      <w:pPr>
        <w:pStyle w:val="ListParagraph"/>
        <w:numPr>
          <w:ilvl w:val="0"/>
          <w:numId w:val="2"/>
        </w:numPr>
        <w:spacing w:before="240" w:after="240"/>
        <w:ind w:left="714" w:hanging="357"/>
        <w:contextualSpacing w:val="0"/>
        <w:jc w:val="both"/>
        <w:rPr>
          <w:sz w:val="28"/>
          <w:szCs w:val="28"/>
        </w:rPr>
      </w:pPr>
      <w:r w:rsidRPr="005375A3">
        <w:rPr>
          <w:sz w:val="28"/>
          <w:szCs w:val="28"/>
        </w:rPr>
        <w:t>Anti-social behaviour enforcement remedies</w:t>
      </w:r>
    </w:p>
    <w:p w14:paraId="1235269F" w14:textId="77777777" w:rsidR="0055747B" w:rsidRPr="005375A3" w:rsidRDefault="005568CD" w:rsidP="00196847">
      <w:pPr>
        <w:pStyle w:val="ListParagraph"/>
        <w:numPr>
          <w:ilvl w:val="0"/>
          <w:numId w:val="2"/>
        </w:numPr>
        <w:spacing w:before="240" w:after="240"/>
        <w:ind w:left="714" w:hanging="357"/>
        <w:contextualSpacing w:val="0"/>
        <w:jc w:val="both"/>
        <w:rPr>
          <w:sz w:val="28"/>
          <w:szCs w:val="28"/>
        </w:rPr>
      </w:pPr>
      <w:hyperlink w:anchor="Evidence" w:history="1">
        <w:r w:rsidR="0055747B" w:rsidRPr="005375A3">
          <w:rPr>
            <w:sz w:val="28"/>
            <w:szCs w:val="28"/>
          </w:rPr>
          <w:t>Evidence</w:t>
        </w:r>
      </w:hyperlink>
      <w:r w:rsidR="004E1401" w:rsidRPr="005375A3">
        <w:rPr>
          <w:sz w:val="28"/>
          <w:szCs w:val="28"/>
        </w:rPr>
        <w:t xml:space="preserve"> gathering</w:t>
      </w:r>
      <w:r w:rsidR="0055747B" w:rsidRPr="005375A3">
        <w:rPr>
          <w:sz w:val="28"/>
          <w:szCs w:val="28"/>
        </w:rPr>
        <w:t xml:space="preserve"> </w:t>
      </w:r>
    </w:p>
    <w:p w14:paraId="1C174BE0" w14:textId="77777777" w:rsidR="004E1401" w:rsidRPr="005375A3" w:rsidRDefault="004E1401" w:rsidP="00196847">
      <w:pPr>
        <w:pStyle w:val="ListParagraph"/>
        <w:numPr>
          <w:ilvl w:val="0"/>
          <w:numId w:val="2"/>
        </w:numPr>
        <w:spacing w:before="240" w:after="240"/>
        <w:ind w:left="714" w:hanging="357"/>
        <w:contextualSpacing w:val="0"/>
        <w:jc w:val="both"/>
        <w:rPr>
          <w:sz w:val="28"/>
          <w:szCs w:val="28"/>
        </w:rPr>
      </w:pPr>
      <w:r w:rsidRPr="005375A3">
        <w:rPr>
          <w:sz w:val="28"/>
          <w:szCs w:val="28"/>
        </w:rPr>
        <w:t>CCTV</w:t>
      </w:r>
    </w:p>
    <w:p w14:paraId="44C686FF" w14:textId="77777777" w:rsidR="0055747B" w:rsidRPr="005375A3" w:rsidRDefault="004E1401" w:rsidP="00196847">
      <w:pPr>
        <w:pStyle w:val="ListParagraph"/>
        <w:numPr>
          <w:ilvl w:val="0"/>
          <w:numId w:val="2"/>
        </w:numPr>
        <w:spacing w:before="240" w:after="240"/>
        <w:ind w:left="714" w:hanging="357"/>
        <w:contextualSpacing w:val="0"/>
        <w:jc w:val="both"/>
        <w:rPr>
          <w:sz w:val="28"/>
          <w:szCs w:val="28"/>
        </w:rPr>
      </w:pPr>
      <w:r w:rsidRPr="005375A3">
        <w:rPr>
          <w:sz w:val="28"/>
          <w:szCs w:val="28"/>
        </w:rPr>
        <w:t xml:space="preserve">Supporting victims and witnesses </w:t>
      </w:r>
    </w:p>
    <w:p w14:paraId="0F35CE70" w14:textId="77777777" w:rsidR="0055747B" w:rsidRPr="005375A3" w:rsidRDefault="005568CD" w:rsidP="00196847">
      <w:pPr>
        <w:pStyle w:val="ListParagraph"/>
        <w:numPr>
          <w:ilvl w:val="0"/>
          <w:numId w:val="2"/>
        </w:numPr>
        <w:spacing w:before="240" w:after="240"/>
        <w:ind w:left="714" w:hanging="357"/>
        <w:contextualSpacing w:val="0"/>
        <w:jc w:val="both"/>
        <w:rPr>
          <w:sz w:val="28"/>
          <w:szCs w:val="28"/>
        </w:rPr>
      </w:pPr>
      <w:hyperlink w:anchor="Logging" w:history="1">
        <w:r w:rsidR="0055747B" w:rsidRPr="005375A3">
          <w:rPr>
            <w:sz w:val="28"/>
            <w:szCs w:val="28"/>
          </w:rPr>
          <w:t>Logging concerns for children, young people or vulnerable adults</w:t>
        </w:r>
      </w:hyperlink>
    </w:p>
    <w:p w14:paraId="1E3D6473" w14:textId="77777777" w:rsidR="0055747B" w:rsidRPr="005375A3" w:rsidRDefault="005568CD" w:rsidP="00196847">
      <w:pPr>
        <w:pStyle w:val="ListParagraph"/>
        <w:numPr>
          <w:ilvl w:val="0"/>
          <w:numId w:val="2"/>
        </w:numPr>
        <w:spacing w:before="240" w:after="240"/>
        <w:ind w:left="714" w:hanging="357"/>
        <w:contextualSpacing w:val="0"/>
        <w:jc w:val="both"/>
        <w:rPr>
          <w:sz w:val="28"/>
          <w:szCs w:val="28"/>
        </w:rPr>
      </w:pPr>
      <w:hyperlink w:anchor="Monitoring" w:history="1">
        <w:r w:rsidR="0055747B" w:rsidRPr="005375A3">
          <w:rPr>
            <w:sz w:val="28"/>
            <w:szCs w:val="28"/>
          </w:rPr>
          <w:t>Monitoring the service</w:t>
        </w:r>
      </w:hyperlink>
    </w:p>
    <w:p w14:paraId="34434760" w14:textId="77777777" w:rsidR="004E1401" w:rsidRPr="005375A3" w:rsidRDefault="004E1401" w:rsidP="00196847">
      <w:pPr>
        <w:pStyle w:val="ListParagraph"/>
        <w:numPr>
          <w:ilvl w:val="0"/>
          <w:numId w:val="2"/>
        </w:numPr>
        <w:spacing w:before="240" w:after="240"/>
        <w:ind w:left="714" w:hanging="357"/>
        <w:contextualSpacing w:val="0"/>
        <w:jc w:val="both"/>
        <w:rPr>
          <w:sz w:val="28"/>
          <w:szCs w:val="28"/>
        </w:rPr>
      </w:pPr>
      <w:r w:rsidRPr="005375A3">
        <w:rPr>
          <w:sz w:val="28"/>
          <w:szCs w:val="28"/>
        </w:rPr>
        <w:t>Professional discretion</w:t>
      </w:r>
    </w:p>
    <w:p w14:paraId="1415FF2D" w14:textId="77777777" w:rsidR="0055747B" w:rsidRPr="005375A3" w:rsidRDefault="004E1401" w:rsidP="00196847">
      <w:pPr>
        <w:pStyle w:val="ListParagraph"/>
        <w:numPr>
          <w:ilvl w:val="0"/>
          <w:numId w:val="2"/>
        </w:numPr>
        <w:spacing w:before="240" w:after="240"/>
        <w:ind w:left="714" w:hanging="357"/>
        <w:contextualSpacing w:val="0"/>
        <w:jc w:val="both"/>
        <w:rPr>
          <w:sz w:val="28"/>
          <w:szCs w:val="28"/>
        </w:rPr>
      </w:pPr>
      <w:r w:rsidRPr="005375A3">
        <w:rPr>
          <w:sz w:val="28"/>
          <w:szCs w:val="28"/>
        </w:rPr>
        <w:t xml:space="preserve">Comments, compliments and complaints </w:t>
      </w:r>
    </w:p>
    <w:p w14:paraId="2AEB17E6" w14:textId="77777777" w:rsidR="009D28C9" w:rsidRPr="009D28C9" w:rsidRDefault="009D28C9" w:rsidP="009D28C9">
      <w:pPr>
        <w:spacing w:line="360" w:lineRule="auto"/>
        <w:rPr>
          <w:b/>
          <w:bCs/>
        </w:rPr>
      </w:pPr>
    </w:p>
    <w:p w14:paraId="18008F06" w14:textId="77777777" w:rsidR="0055747B" w:rsidRPr="00725B93" w:rsidRDefault="0055747B" w:rsidP="0055747B">
      <w:pPr>
        <w:pStyle w:val="Footer"/>
        <w:tabs>
          <w:tab w:val="clear" w:pos="4153"/>
          <w:tab w:val="clear" w:pos="8306"/>
        </w:tabs>
        <w:rPr>
          <w:b/>
          <w:bCs/>
          <w:color w:val="008000"/>
          <w:sz w:val="28"/>
          <w:szCs w:val="28"/>
        </w:rPr>
      </w:pPr>
    </w:p>
    <w:p w14:paraId="687BA30F" w14:textId="77777777" w:rsidR="00E62E4E" w:rsidRDefault="00E62E4E" w:rsidP="0055747B">
      <w:pPr>
        <w:pStyle w:val="Footer"/>
        <w:tabs>
          <w:tab w:val="clear" w:pos="4153"/>
          <w:tab w:val="clear" w:pos="8306"/>
        </w:tabs>
        <w:rPr>
          <w:b/>
          <w:bCs/>
          <w:color w:val="008000"/>
          <w:sz w:val="28"/>
          <w:szCs w:val="28"/>
        </w:rPr>
      </w:pPr>
    </w:p>
    <w:p w14:paraId="6A2B5408" w14:textId="77777777" w:rsidR="00E62E4E" w:rsidRDefault="00E62E4E" w:rsidP="0055747B">
      <w:pPr>
        <w:pStyle w:val="Footer"/>
        <w:tabs>
          <w:tab w:val="clear" w:pos="4153"/>
          <w:tab w:val="clear" w:pos="8306"/>
        </w:tabs>
        <w:rPr>
          <w:b/>
          <w:bCs/>
          <w:color w:val="008000"/>
          <w:sz w:val="28"/>
          <w:szCs w:val="28"/>
        </w:rPr>
      </w:pPr>
    </w:p>
    <w:p w14:paraId="1B43B217" w14:textId="77777777" w:rsidR="00E62E4E" w:rsidRDefault="00E62E4E" w:rsidP="0055747B">
      <w:pPr>
        <w:pStyle w:val="Footer"/>
        <w:tabs>
          <w:tab w:val="clear" w:pos="4153"/>
          <w:tab w:val="clear" w:pos="8306"/>
        </w:tabs>
        <w:rPr>
          <w:b/>
          <w:bCs/>
          <w:color w:val="008000"/>
          <w:sz w:val="28"/>
          <w:szCs w:val="28"/>
        </w:rPr>
      </w:pPr>
    </w:p>
    <w:p w14:paraId="0F13E783" w14:textId="77777777" w:rsidR="00E62E4E" w:rsidRDefault="00E62E4E" w:rsidP="0055747B">
      <w:pPr>
        <w:pStyle w:val="Footer"/>
        <w:tabs>
          <w:tab w:val="clear" w:pos="4153"/>
          <w:tab w:val="clear" w:pos="8306"/>
        </w:tabs>
        <w:rPr>
          <w:b/>
          <w:bCs/>
          <w:color w:val="008000"/>
          <w:sz w:val="28"/>
          <w:szCs w:val="28"/>
        </w:rPr>
      </w:pPr>
    </w:p>
    <w:p w14:paraId="09A54730" w14:textId="77777777" w:rsidR="00E62E4E" w:rsidRDefault="00E62E4E" w:rsidP="0055747B">
      <w:pPr>
        <w:pStyle w:val="Footer"/>
        <w:tabs>
          <w:tab w:val="clear" w:pos="4153"/>
          <w:tab w:val="clear" w:pos="8306"/>
        </w:tabs>
        <w:rPr>
          <w:b/>
          <w:bCs/>
          <w:color w:val="008000"/>
          <w:sz w:val="28"/>
          <w:szCs w:val="28"/>
        </w:rPr>
      </w:pPr>
    </w:p>
    <w:p w14:paraId="24A8B190" w14:textId="77777777" w:rsidR="00235BD0" w:rsidRDefault="00235BD0">
      <w:pPr>
        <w:rPr>
          <w:rFonts w:eastAsiaTheme="minorEastAsia"/>
          <w:b/>
          <w:bCs/>
          <w:color w:val="008000"/>
          <w:sz w:val="28"/>
          <w:szCs w:val="28"/>
        </w:rPr>
      </w:pPr>
      <w:r>
        <w:rPr>
          <w:b/>
          <w:bCs/>
          <w:color w:val="008000"/>
          <w:sz w:val="28"/>
          <w:szCs w:val="28"/>
        </w:rPr>
        <w:br w:type="page"/>
      </w:r>
    </w:p>
    <w:p w14:paraId="76B0B2D5" w14:textId="77777777" w:rsidR="0055747B" w:rsidRPr="00235BD0" w:rsidRDefault="0055747B" w:rsidP="00196847">
      <w:pPr>
        <w:pStyle w:val="ListParagraph"/>
        <w:numPr>
          <w:ilvl w:val="0"/>
          <w:numId w:val="3"/>
        </w:numPr>
        <w:spacing w:before="120" w:after="120"/>
        <w:contextualSpacing w:val="0"/>
        <w:jc w:val="both"/>
        <w:outlineLvl w:val="0"/>
        <w:rPr>
          <w:b/>
          <w:bCs/>
          <w:color w:val="1F497D" w:themeColor="text2"/>
        </w:rPr>
      </w:pPr>
      <w:bookmarkStart w:id="0" w:name="link6"/>
      <w:bookmarkStart w:id="1" w:name="scope"/>
      <w:r w:rsidRPr="00235BD0">
        <w:rPr>
          <w:b/>
          <w:bCs/>
          <w:color w:val="1F497D" w:themeColor="text2"/>
        </w:rPr>
        <w:lastRenderedPageBreak/>
        <w:t>Scope</w:t>
      </w:r>
      <w:bookmarkEnd w:id="0"/>
      <w:bookmarkEnd w:id="1"/>
      <w:r w:rsidRPr="00235BD0">
        <w:rPr>
          <w:b/>
          <w:bCs/>
          <w:color w:val="1F497D" w:themeColor="text2"/>
        </w:rPr>
        <w:t xml:space="preserve"> and purpose</w:t>
      </w:r>
      <w:r w:rsidR="002A091F" w:rsidRPr="00235BD0">
        <w:rPr>
          <w:b/>
          <w:bCs/>
          <w:color w:val="1F497D" w:themeColor="text2"/>
        </w:rPr>
        <w:t xml:space="preserve"> of the</w:t>
      </w:r>
      <w:r w:rsidRPr="00235BD0">
        <w:rPr>
          <w:b/>
          <w:bCs/>
          <w:color w:val="1F497D" w:themeColor="text2"/>
        </w:rPr>
        <w:t xml:space="preserve"> procedure document</w:t>
      </w:r>
    </w:p>
    <w:p w14:paraId="73C98731" w14:textId="77777777" w:rsidR="0055747B" w:rsidRPr="00725B93" w:rsidRDefault="0055747B" w:rsidP="00196847">
      <w:pPr>
        <w:pStyle w:val="ListParagraph"/>
        <w:numPr>
          <w:ilvl w:val="1"/>
          <w:numId w:val="3"/>
        </w:numPr>
        <w:spacing w:before="120" w:after="120"/>
        <w:contextualSpacing w:val="0"/>
        <w:jc w:val="both"/>
      </w:pPr>
      <w:r w:rsidRPr="00725B93">
        <w:t xml:space="preserve">This document is one of two </w:t>
      </w:r>
      <w:r w:rsidR="00681AAE">
        <w:t xml:space="preserve">documents </w:t>
      </w:r>
      <w:r w:rsidRPr="00725B93">
        <w:t xml:space="preserve">that tells </w:t>
      </w:r>
      <w:r w:rsidR="00725B93">
        <w:t xml:space="preserve">you about Oxford </w:t>
      </w:r>
      <w:r w:rsidRPr="00725B93">
        <w:t xml:space="preserve">City Council’s anti-social behaviour (ASB) responsibilities and what we do to </w:t>
      </w:r>
      <w:r w:rsidR="0041488A">
        <w:t xml:space="preserve">prevent and </w:t>
      </w:r>
      <w:r w:rsidR="00F9506A">
        <w:t xml:space="preserve">investigate </w:t>
      </w:r>
      <w:r w:rsidR="00F9506A" w:rsidRPr="00725B93">
        <w:t>ASB</w:t>
      </w:r>
      <w:r w:rsidRPr="00725B93">
        <w:t xml:space="preserve">.  This is the </w:t>
      </w:r>
      <w:r w:rsidR="005375A3">
        <w:rPr>
          <w:b/>
          <w:bCs/>
          <w:color w:val="1F497D" w:themeColor="text2"/>
        </w:rPr>
        <w:t>P</w:t>
      </w:r>
      <w:r w:rsidRPr="0081256C">
        <w:rPr>
          <w:b/>
          <w:bCs/>
          <w:color w:val="1F497D" w:themeColor="text2"/>
        </w:rPr>
        <w:t>rocedure</w:t>
      </w:r>
      <w:r w:rsidR="00681AAE">
        <w:t xml:space="preserve"> document.  It explains in more</w:t>
      </w:r>
      <w:r w:rsidR="0041488A">
        <w:t xml:space="preserve"> detail </w:t>
      </w:r>
      <w:r w:rsidRPr="00725B93">
        <w:t xml:space="preserve">how you can expect us to deal with your case should you report </w:t>
      </w:r>
      <w:r w:rsidR="00681AAE">
        <w:t>an ASB problem to the Council.</w:t>
      </w:r>
    </w:p>
    <w:p w14:paraId="15545FB6" w14:textId="6B87D816" w:rsidR="0055747B" w:rsidRDefault="0055747B" w:rsidP="00196847">
      <w:pPr>
        <w:pStyle w:val="ListParagraph"/>
        <w:numPr>
          <w:ilvl w:val="1"/>
          <w:numId w:val="3"/>
        </w:numPr>
        <w:spacing w:before="120" w:after="120"/>
        <w:contextualSpacing w:val="0"/>
        <w:jc w:val="both"/>
      </w:pPr>
      <w:r w:rsidRPr="00725B93">
        <w:t>Our A</w:t>
      </w:r>
      <w:r w:rsidR="002A091F">
        <w:t>nti-</w:t>
      </w:r>
      <w:r w:rsidRPr="00725B93">
        <w:t>S</w:t>
      </w:r>
      <w:r w:rsidR="002A091F">
        <w:t xml:space="preserve">ocial </w:t>
      </w:r>
      <w:r w:rsidRPr="00725B93">
        <w:t>B</w:t>
      </w:r>
      <w:r w:rsidR="002A091F">
        <w:t>ehaviour</w:t>
      </w:r>
      <w:r w:rsidRPr="00725B93">
        <w:t xml:space="preserve"> </w:t>
      </w:r>
      <w:r w:rsidR="0081256C" w:rsidRPr="00D063AB">
        <w:rPr>
          <w:bCs/>
          <w:color w:val="1F497D" w:themeColor="text2"/>
        </w:rPr>
        <w:t>P</w:t>
      </w:r>
      <w:r w:rsidRPr="00D063AB">
        <w:rPr>
          <w:bCs/>
          <w:color w:val="1F497D" w:themeColor="text2"/>
        </w:rPr>
        <w:t>olicy</w:t>
      </w:r>
      <w:r w:rsidR="002A091F" w:rsidRPr="00D063AB">
        <w:rPr>
          <w:bCs/>
        </w:rPr>
        <w:t xml:space="preserve"> </w:t>
      </w:r>
      <w:r w:rsidR="00D063AB" w:rsidRPr="00D063AB">
        <w:rPr>
          <w:bCs/>
        </w:rPr>
        <w:t>and Corporate Enforcement Policy</w:t>
      </w:r>
      <w:r w:rsidR="00D063AB">
        <w:rPr>
          <w:b/>
          <w:bCs/>
        </w:rPr>
        <w:t xml:space="preserve"> </w:t>
      </w:r>
      <w:r w:rsidR="005375A3" w:rsidRPr="005375A3">
        <w:rPr>
          <w:bCs/>
        </w:rPr>
        <w:t xml:space="preserve">should be read alongside this document and </w:t>
      </w:r>
      <w:r w:rsidRPr="005375A3">
        <w:t>tells you what we mean by</w:t>
      </w:r>
      <w:r w:rsidRPr="00725B93">
        <w:t xml:space="preserve"> ‘anti-social behaviour’ and sets out </w:t>
      </w:r>
      <w:r w:rsidR="002A091F">
        <w:t>the</w:t>
      </w:r>
      <w:r w:rsidRPr="00725B93">
        <w:t xml:space="preserve"> </w:t>
      </w:r>
      <w:r w:rsidR="002A091F">
        <w:t>p</w:t>
      </w:r>
      <w:r w:rsidR="005375A3">
        <w:t xml:space="preserve">rinciples of our ASB service. </w:t>
      </w:r>
    </w:p>
    <w:p w14:paraId="60E874CC" w14:textId="77777777" w:rsidR="00503DA9" w:rsidRPr="00235BD0" w:rsidRDefault="00DE1C66" w:rsidP="00196847">
      <w:pPr>
        <w:pStyle w:val="ListParagraph"/>
        <w:numPr>
          <w:ilvl w:val="0"/>
          <w:numId w:val="3"/>
        </w:numPr>
        <w:spacing w:before="120" w:after="120"/>
        <w:contextualSpacing w:val="0"/>
        <w:jc w:val="both"/>
        <w:outlineLvl w:val="0"/>
        <w:rPr>
          <w:b/>
          <w:bCs/>
          <w:color w:val="1F497D" w:themeColor="text2"/>
        </w:rPr>
      </w:pPr>
      <w:r>
        <w:rPr>
          <w:b/>
          <w:bCs/>
          <w:color w:val="1F497D" w:themeColor="text2"/>
        </w:rPr>
        <w:t>The C</w:t>
      </w:r>
      <w:r w:rsidR="00503DA9" w:rsidRPr="00235BD0">
        <w:rPr>
          <w:b/>
          <w:bCs/>
          <w:color w:val="1F497D" w:themeColor="text2"/>
        </w:rPr>
        <w:t>ouncil’s responsibilities</w:t>
      </w:r>
    </w:p>
    <w:p w14:paraId="50D5B257" w14:textId="19B2EB4C" w:rsidR="00503DA9" w:rsidRDefault="00D063AB" w:rsidP="00196847">
      <w:pPr>
        <w:pStyle w:val="Footer"/>
        <w:numPr>
          <w:ilvl w:val="1"/>
          <w:numId w:val="3"/>
        </w:numPr>
        <w:tabs>
          <w:tab w:val="clear" w:pos="4153"/>
          <w:tab w:val="clear" w:pos="8306"/>
        </w:tabs>
        <w:spacing w:after="120"/>
        <w:jc w:val="both"/>
      </w:pPr>
      <w:r w:rsidRPr="00D063AB">
        <w:t>OCC believes that no-one should tolerate anti-social behaviour and will use tools and powers available to local authorities</w:t>
      </w:r>
      <w:r>
        <w:t>,</w:t>
      </w:r>
      <w:r w:rsidRPr="00D063AB">
        <w:t xml:space="preserve"> where appropriate</w:t>
      </w:r>
      <w:r>
        <w:t>,</w:t>
      </w:r>
      <w:r w:rsidRPr="00D063AB">
        <w:t xml:space="preserve"> to address all forms of nuisance</w:t>
      </w:r>
      <w:r w:rsidR="002A091F">
        <w:t xml:space="preserve">.  </w:t>
      </w:r>
    </w:p>
    <w:p w14:paraId="31279397" w14:textId="77777777" w:rsidR="002A091F" w:rsidRDefault="002A091F" w:rsidP="00196847">
      <w:pPr>
        <w:pStyle w:val="Footer"/>
        <w:numPr>
          <w:ilvl w:val="1"/>
          <w:numId w:val="3"/>
        </w:numPr>
        <w:tabs>
          <w:tab w:val="clear" w:pos="4153"/>
          <w:tab w:val="clear" w:pos="8306"/>
        </w:tabs>
        <w:spacing w:after="120"/>
        <w:jc w:val="both"/>
      </w:pPr>
      <w:r>
        <w:t>These powers arise from</w:t>
      </w:r>
      <w:r w:rsidRPr="002C656F">
        <w:t xml:space="preserve"> three </w:t>
      </w:r>
      <w:r w:rsidR="004F1DB0">
        <w:t xml:space="preserve"> complementary</w:t>
      </w:r>
      <w:r>
        <w:t xml:space="preserve"> </w:t>
      </w:r>
      <w:r w:rsidRPr="002C656F">
        <w:t>roles</w:t>
      </w:r>
    </w:p>
    <w:p w14:paraId="5655D57B" w14:textId="77777777" w:rsidR="005375A3" w:rsidRPr="00725B93" w:rsidRDefault="002A091F" w:rsidP="00196847">
      <w:pPr>
        <w:pStyle w:val="Footer"/>
        <w:numPr>
          <w:ilvl w:val="2"/>
          <w:numId w:val="3"/>
        </w:numPr>
        <w:tabs>
          <w:tab w:val="clear" w:pos="4153"/>
          <w:tab w:val="clear" w:pos="8306"/>
        </w:tabs>
        <w:spacing w:after="120"/>
        <w:jc w:val="both"/>
      </w:pPr>
      <w:r>
        <w:t xml:space="preserve">As a Responsible Authority for the Oxford Safer Communities </w:t>
      </w:r>
      <w:r w:rsidR="00503DA9">
        <w:t>Partnership</w:t>
      </w:r>
      <w:r w:rsidR="005375A3" w:rsidRPr="005375A3">
        <w:t xml:space="preserve"> </w:t>
      </w:r>
    </w:p>
    <w:p w14:paraId="35EBB06B" w14:textId="77777777" w:rsidR="005375A3" w:rsidRDefault="005375A3" w:rsidP="00196847">
      <w:pPr>
        <w:pStyle w:val="Footer"/>
        <w:numPr>
          <w:ilvl w:val="2"/>
          <w:numId w:val="3"/>
        </w:numPr>
        <w:tabs>
          <w:tab w:val="clear" w:pos="4153"/>
          <w:tab w:val="clear" w:pos="8306"/>
        </w:tabs>
        <w:spacing w:after="120"/>
        <w:jc w:val="both"/>
      </w:pPr>
      <w:r>
        <w:t>As a landlord</w:t>
      </w:r>
    </w:p>
    <w:p w14:paraId="2DDBBF74" w14:textId="77777777" w:rsidR="00725B93" w:rsidRPr="00725B93" w:rsidRDefault="005375A3" w:rsidP="00196847">
      <w:pPr>
        <w:pStyle w:val="Footer"/>
        <w:numPr>
          <w:ilvl w:val="2"/>
          <w:numId w:val="3"/>
        </w:numPr>
        <w:tabs>
          <w:tab w:val="clear" w:pos="4153"/>
          <w:tab w:val="clear" w:pos="8306"/>
        </w:tabs>
        <w:spacing w:after="120"/>
        <w:jc w:val="both"/>
      </w:pPr>
      <w:r>
        <w:t>As an</w:t>
      </w:r>
      <w:r w:rsidRPr="00725B93">
        <w:t xml:space="preserve"> environmental protection </w:t>
      </w:r>
      <w:r>
        <w:t>champion</w:t>
      </w:r>
    </w:p>
    <w:p w14:paraId="624CA306" w14:textId="2FF133AA" w:rsidR="00305FE3" w:rsidRDefault="00305FE3" w:rsidP="00196847">
      <w:pPr>
        <w:pStyle w:val="ListParagraph"/>
        <w:numPr>
          <w:ilvl w:val="1"/>
          <w:numId w:val="3"/>
        </w:numPr>
        <w:tabs>
          <w:tab w:val="num" w:pos="1080"/>
        </w:tabs>
        <w:spacing w:before="120" w:after="120"/>
        <w:contextualSpacing w:val="0"/>
        <w:jc w:val="both"/>
      </w:pPr>
      <w:bookmarkStart w:id="2" w:name="_Toc86652906"/>
      <w:r w:rsidRPr="00305FE3">
        <w:t>Anti-social behaviour refers to any form of nuisance, disorderly behaviour</w:t>
      </w:r>
      <w:r w:rsidR="002A091F">
        <w:t xml:space="preserve">, intimidation or harassment </w:t>
      </w:r>
      <w:r w:rsidR="00A33101">
        <w:t>that</w:t>
      </w:r>
      <w:r w:rsidR="00A33101" w:rsidRPr="00305FE3">
        <w:t xml:space="preserve"> impact</w:t>
      </w:r>
      <w:r w:rsidRPr="00305FE3">
        <w:t xml:space="preserve"> on </w:t>
      </w:r>
      <w:r w:rsidR="002A091F">
        <w:t xml:space="preserve">a person’s </w:t>
      </w:r>
      <w:r w:rsidRPr="00305FE3">
        <w:t xml:space="preserve">quality of life. </w:t>
      </w:r>
      <w:r w:rsidR="008402F6">
        <w:t>S</w:t>
      </w:r>
      <w:r w:rsidRPr="00305FE3">
        <w:t>uch a broad term can encompass everything from nuisance neighbours</w:t>
      </w:r>
      <w:r w:rsidR="00D063AB">
        <w:t xml:space="preserve"> to environmental crime</w:t>
      </w:r>
      <w:r w:rsidRPr="00305FE3">
        <w:t>.</w:t>
      </w:r>
    </w:p>
    <w:p w14:paraId="35172BA7" w14:textId="77777777" w:rsidR="00074F4B" w:rsidRDefault="00074F4B" w:rsidP="00074F4B">
      <w:pPr>
        <w:pStyle w:val="ListParagraph"/>
        <w:numPr>
          <w:ilvl w:val="1"/>
          <w:numId w:val="3"/>
        </w:numPr>
        <w:tabs>
          <w:tab w:val="num" w:pos="1080"/>
        </w:tabs>
        <w:spacing w:before="120" w:after="120"/>
        <w:contextualSpacing w:val="0"/>
        <w:jc w:val="both"/>
      </w:pPr>
      <w:r>
        <w:t>For ASB cases within other social landlords’ and private landlords’ properties the Council will not lead the case investigation but offer support and assistance, unless there are exceptional circumstances or we have a statutory duty to investigate, for example statutory nuisance offences.</w:t>
      </w:r>
    </w:p>
    <w:p w14:paraId="66ED2093" w14:textId="77777777" w:rsidR="004E71D5" w:rsidRDefault="004E71D5" w:rsidP="004E71D5">
      <w:pPr>
        <w:pStyle w:val="ListParagraph"/>
        <w:numPr>
          <w:ilvl w:val="1"/>
          <w:numId w:val="3"/>
        </w:numPr>
        <w:autoSpaceDE w:val="0"/>
        <w:autoSpaceDN w:val="0"/>
        <w:adjustRightInd w:val="0"/>
        <w:spacing w:before="60"/>
        <w:contextualSpacing w:val="0"/>
      </w:pPr>
      <w:r>
        <w:t xml:space="preserve">The Council is not an emergency response service.  Incidents where there is an immediate risk of harm to person or property must be reported to the police or other appropriate emergency service.  </w:t>
      </w:r>
    </w:p>
    <w:p w14:paraId="281FCC4B" w14:textId="1AB42924" w:rsidR="004E71D5" w:rsidRDefault="004E71D5" w:rsidP="004E71D5">
      <w:pPr>
        <w:pStyle w:val="ListParagraph"/>
        <w:numPr>
          <w:ilvl w:val="1"/>
          <w:numId w:val="3"/>
        </w:numPr>
        <w:autoSpaceDE w:val="0"/>
        <w:autoSpaceDN w:val="0"/>
        <w:adjustRightInd w:val="0"/>
        <w:spacing w:before="60"/>
        <w:contextualSpacing w:val="0"/>
      </w:pPr>
      <w:r>
        <w:t>Incidents of a criminal nature must be reported to the police, for example, drug dealing.  The police are the lead response and investigatory service for criminal offences.  The Council work closely with the police and will consider criminal behaviours when investigating an anti-social behaviour case.</w:t>
      </w:r>
    </w:p>
    <w:p w14:paraId="5C7C050B" w14:textId="77777777" w:rsidR="00503DA9" w:rsidRPr="00235BD0" w:rsidRDefault="00BB460C" w:rsidP="00196847">
      <w:pPr>
        <w:pStyle w:val="ListParagraph"/>
        <w:numPr>
          <w:ilvl w:val="0"/>
          <w:numId w:val="3"/>
        </w:numPr>
        <w:spacing w:before="120" w:after="120"/>
        <w:contextualSpacing w:val="0"/>
        <w:jc w:val="both"/>
        <w:outlineLvl w:val="0"/>
        <w:rPr>
          <w:b/>
          <w:bCs/>
          <w:color w:val="1F497D" w:themeColor="text2"/>
        </w:rPr>
      </w:pPr>
      <w:r w:rsidRPr="00235BD0">
        <w:rPr>
          <w:b/>
          <w:bCs/>
          <w:color w:val="1F497D" w:themeColor="text2"/>
        </w:rPr>
        <w:t>Behaviour that is not anti-social</w:t>
      </w:r>
    </w:p>
    <w:p w14:paraId="1CDA5974" w14:textId="77777777" w:rsidR="00503DA9" w:rsidRPr="00BB460C" w:rsidRDefault="008402F6" w:rsidP="00196847">
      <w:pPr>
        <w:pStyle w:val="ListParagraph"/>
        <w:numPr>
          <w:ilvl w:val="1"/>
          <w:numId w:val="3"/>
        </w:numPr>
        <w:autoSpaceDE w:val="0"/>
        <w:autoSpaceDN w:val="0"/>
        <w:adjustRightInd w:val="0"/>
        <w:spacing w:after="120"/>
        <w:contextualSpacing w:val="0"/>
        <w:jc w:val="both"/>
        <w:rPr>
          <w:color w:val="000000"/>
        </w:rPr>
      </w:pPr>
      <w:r>
        <w:rPr>
          <w:color w:val="000000"/>
        </w:rPr>
        <w:t xml:space="preserve">The Council does not regard the following types of behaviours as anti-social and therefore </w:t>
      </w:r>
      <w:r w:rsidR="00503DA9" w:rsidRPr="00503DA9">
        <w:rPr>
          <w:color w:val="000000"/>
        </w:rPr>
        <w:t xml:space="preserve">we </w:t>
      </w:r>
      <w:r w:rsidR="00503DA9" w:rsidRPr="00503DA9">
        <w:rPr>
          <w:b/>
          <w:bCs/>
          <w:color w:val="000000"/>
        </w:rPr>
        <w:t xml:space="preserve">will not </w:t>
      </w:r>
      <w:r w:rsidR="00A77B84">
        <w:rPr>
          <w:color w:val="000000"/>
        </w:rPr>
        <w:t>use enforcement powers against</w:t>
      </w:r>
      <w:r w:rsidR="00503DA9" w:rsidRPr="00503DA9">
        <w:rPr>
          <w:color w:val="000000"/>
        </w:rPr>
        <w:t xml:space="preserve">: </w:t>
      </w:r>
    </w:p>
    <w:p w14:paraId="03BCCABD" w14:textId="77777777" w:rsidR="00D063AB" w:rsidRPr="007D3374" w:rsidRDefault="00D063AB" w:rsidP="00196847">
      <w:pPr>
        <w:pStyle w:val="ListParagraph"/>
        <w:numPr>
          <w:ilvl w:val="0"/>
          <w:numId w:val="4"/>
        </w:numPr>
        <w:autoSpaceDE w:val="0"/>
        <w:autoSpaceDN w:val="0"/>
        <w:adjustRightInd w:val="0"/>
        <w:spacing w:before="60"/>
        <w:ind w:left="1020" w:hanging="340"/>
        <w:contextualSpacing w:val="0"/>
      </w:pPr>
      <w:bookmarkStart w:id="3" w:name="link7"/>
      <w:bookmarkStart w:id="4" w:name="How"/>
      <w:r w:rsidRPr="007D3374">
        <w:t>Children playing in a public place</w:t>
      </w:r>
      <w:r>
        <w:t xml:space="preserve"> or a garden</w:t>
      </w:r>
      <w:r w:rsidRPr="007D3374">
        <w:t xml:space="preserve"> </w:t>
      </w:r>
    </w:p>
    <w:p w14:paraId="7CBA741F" w14:textId="77777777" w:rsidR="00D063AB" w:rsidRPr="007D3374" w:rsidRDefault="00D063AB" w:rsidP="00196847">
      <w:pPr>
        <w:pStyle w:val="ListParagraph"/>
        <w:numPr>
          <w:ilvl w:val="0"/>
          <w:numId w:val="4"/>
        </w:numPr>
        <w:autoSpaceDE w:val="0"/>
        <w:autoSpaceDN w:val="0"/>
        <w:adjustRightInd w:val="0"/>
        <w:spacing w:before="60"/>
        <w:ind w:left="1020" w:hanging="340"/>
        <w:contextualSpacing w:val="0"/>
      </w:pPr>
      <w:r w:rsidRPr="007D3374">
        <w:t xml:space="preserve">Neighbour </w:t>
      </w:r>
      <w:r>
        <w:t>complaints</w:t>
      </w:r>
      <w:r w:rsidRPr="007D3374">
        <w:t xml:space="preserve"> </w:t>
      </w:r>
      <w:r>
        <w:t>regarding boundary disputes and other property matters</w:t>
      </w:r>
      <w:r w:rsidRPr="007D3374">
        <w:t xml:space="preserve">, for example, location of waste </w:t>
      </w:r>
      <w:r>
        <w:t>receptacles, cooking smells, smoking and untidy gardens</w:t>
      </w:r>
      <w:r w:rsidRPr="007D3374">
        <w:t>.</w:t>
      </w:r>
      <w:r>
        <w:t xml:space="preserve"> </w:t>
      </w:r>
    </w:p>
    <w:p w14:paraId="1805C3B3" w14:textId="77777777" w:rsidR="00D063AB" w:rsidRDefault="00D063AB" w:rsidP="00196847">
      <w:pPr>
        <w:pStyle w:val="ListParagraph"/>
        <w:numPr>
          <w:ilvl w:val="0"/>
          <w:numId w:val="4"/>
        </w:numPr>
        <w:autoSpaceDE w:val="0"/>
        <w:autoSpaceDN w:val="0"/>
        <w:adjustRightInd w:val="0"/>
        <w:spacing w:before="60"/>
        <w:ind w:left="1020" w:hanging="340"/>
        <w:contextualSpacing w:val="0"/>
      </w:pPr>
      <w:r>
        <w:t>N</w:t>
      </w:r>
      <w:r w:rsidRPr="007D3374">
        <w:t>oise from vehicles on the highway carrying out their routine activities</w:t>
      </w:r>
      <w:r>
        <w:t>, noise from emergency service vehicles, aircraft, helicopters or other motorised airborne vehicles and noise from demonstrations.</w:t>
      </w:r>
    </w:p>
    <w:p w14:paraId="30315603" w14:textId="77777777" w:rsidR="00D063AB" w:rsidRPr="007D3374" w:rsidRDefault="00D063AB" w:rsidP="00196847">
      <w:pPr>
        <w:pStyle w:val="ListParagraph"/>
        <w:numPr>
          <w:ilvl w:val="0"/>
          <w:numId w:val="4"/>
        </w:numPr>
        <w:autoSpaceDE w:val="0"/>
        <w:autoSpaceDN w:val="0"/>
        <w:adjustRightInd w:val="0"/>
        <w:spacing w:before="60"/>
        <w:ind w:left="1020" w:hanging="340"/>
        <w:contextualSpacing w:val="0"/>
      </w:pPr>
      <w:r>
        <w:lastRenderedPageBreak/>
        <w:t>Reasonable living noise in domestic settings such as lawn mowing, household DIY, crying, loud talking, toilets flushing, sexualised noises, banging doors and noise from household appliances.</w:t>
      </w:r>
      <w:r w:rsidRPr="007D3374">
        <w:t xml:space="preserve"> </w:t>
      </w:r>
    </w:p>
    <w:p w14:paraId="1BBE9048" w14:textId="77777777" w:rsidR="00074F4B" w:rsidRPr="00074F4B" w:rsidRDefault="00074F4B" w:rsidP="00074F4B">
      <w:pPr>
        <w:pStyle w:val="ListParagraph"/>
        <w:numPr>
          <w:ilvl w:val="0"/>
          <w:numId w:val="4"/>
        </w:numPr>
        <w:autoSpaceDE w:val="0"/>
        <w:autoSpaceDN w:val="0"/>
        <w:adjustRightInd w:val="0"/>
        <w:spacing w:before="60"/>
        <w:ind w:left="1020" w:hanging="340"/>
        <w:contextualSpacing w:val="0"/>
      </w:pPr>
      <w:r>
        <w:t>Cycling, skateboarding, or riding e-scooters on the pavement and reports of inconveniently or illegally parked vehicles.  Obstruction of the highway and pavements should be reported to the Highways Authority or to the police if there is an obstruction of the highway.</w:t>
      </w:r>
    </w:p>
    <w:p w14:paraId="535CD718" w14:textId="77777777" w:rsidR="00D063AB" w:rsidRPr="006533FA" w:rsidRDefault="00D063AB" w:rsidP="00196847">
      <w:pPr>
        <w:pStyle w:val="ListParagraph"/>
        <w:numPr>
          <w:ilvl w:val="0"/>
          <w:numId w:val="4"/>
        </w:numPr>
        <w:autoSpaceDE w:val="0"/>
        <w:autoSpaceDN w:val="0"/>
        <w:adjustRightInd w:val="0"/>
        <w:spacing w:before="60"/>
        <w:ind w:left="1020" w:hanging="340"/>
        <w:contextualSpacing w:val="0"/>
        <w:rPr>
          <w:b/>
          <w:bCs/>
          <w:color w:val="1F497D" w:themeColor="text2"/>
        </w:rPr>
      </w:pPr>
      <w:r>
        <w:t>Alcohol consumption in a public space that is not causing anti-social behaviour and noise from late night revellers.</w:t>
      </w:r>
    </w:p>
    <w:p w14:paraId="5A5A52D6" w14:textId="75AB35B0" w:rsidR="00D063AB" w:rsidRPr="00D063AB" w:rsidRDefault="00D063AB" w:rsidP="00196847">
      <w:pPr>
        <w:pStyle w:val="ListParagraph"/>
        <w:numPr>
          <w:ilvl w:val="0"/>
          <w:numId w:val="4"/>
        </w:numPr>
        <w:autoSpaceDE w:val="0"/>
        <w:autoSpaceDN w:val="0"/>
        <w:adjustRightInd w:val="0"/>
        <w:spacing w:before="60"/>
        <w:ind w:left="1020" w:hanging="340"/>
        <w:contextualSpacing w:val="0"/>
        <w:rPr>
          <w:b/>
          <w:bCs/>
          <w:color w:val="1F497D" w:themeColor="text2"/>
        </w:rPr>
      </w:pPr>
      <w:r>
        <w:t>Flying drones</w:t>
      </w:r>
      <w:r w:rsidR="00074F4B">
        <w:t xml:space="preserve">.  This </w:t>
      </w:r>
      <w:r>
        <w:t>should be reported to the Civil Aviation Authority or the police.</w:t>
      </w:r>
    </w:p>
    <w:p w14:paraId="6C8825ED" w14:textId="7349EF8B" w:rsidR="00D063AB" w:rsidRPr="00D063AB" w:rsidRDefault="00D063AB" w:rsidP="00196847">
      <w:pPr>
        <w:pStyle w:val="ListParagraph"/>
        <w:numPr>
          <w:ilvl w:val="0"/>
          <w:numId w:val="4"/>
        </w:numPr>
        <w:autoSpaceDE w:val="0"/>
        <w:autoSpaceDN w:val="0"/>
        <w:adjustRightInd w:val="0"/>
        <w:spacing w:before="60"/>
        <w:ind w:left="1020" w:hanging="340"/>
        <w:contextualSpacing w:val="0"/>
        <w:rPr>
          <w:b/>
          <w:bCs/>
          <w:color w:val="1F497D" w:themeColor="text2"/>
        </w:rPr>
      </w:pPr>
      <w:r>
        <w:t>People because they are homeless or rough sleeping.</w:t>
      </w:r>
    </w:p>
    <w:p w14:paraId="30531EE8" w14:textId="5EBBFA8F" w:rsidR="0055747B" w:rsidRPr="00D063AB" w:rsidRDefault="002A091F" w:rsidP="00D063AB">
      <w:pPr>
        <w:autoSpaceDE w:val="0"/>
        <w:autoSpaceDN w:val="0"/>
        <w:adjustRightInd w:val="0"/>
        <w:spacing w:before="60"/>
        <w:rPr>
          <w:b/>
          <w:bCs/>
          <w:color w:val="1F497D" w:themeColor="text2"/>
        </w:rPr>
      </w:pPr>
      <w:r w:rsidRPr="00D063AB">
        <w:rPr>
          <w:b/>
          <w:bCs/>
          <w:color w:val="1F497D" w:themeColor="text2"/>
        </w:rPr>
        <w:t>Categories of anti-social behaviour</w:t>
      </w:r>
      <w:bookmarkEnd w:id="3"/>
      <w:bookmarkEnd w:id="4"/>
    </w:p>
    <w:p w14:paraId="6BACC4D1" w14:textId="77777777" w:rsidR="00D063AB" w:rsidRDefault="00D063AB" w:rsidP="00D063AB">
      <w:pPr>
        <w:spacing w:before="120" w:after="120"/>
        <w:jc w:val="both"/>
      </w:pPr>
      <w:r w:rsidRPr="005339A0">
        <w:t>Anti-social behaviour cases ar</w:t>
      </w:r>
      <w:r>
        <w:t>e categorised to</w:t>
      </w:r>
      <w:r w:rsidRPr="005339A0">
        <w:t xml:space="preserve"> determine the </w:t>
      </w:r>
      <w:r>
        <w:t xml:space="preserve">Council’s </w:t>
      </w:r>
      <w:r w:rsidRPr="005339A0">
        <w:t xml:space="preserve">response time </w:t>
      </w:r>
      <w:r>
        <w:t>as</w:t>
      </w:r>
      <w:r w:rsidRPr="005339A0">
        <w:t xml:space="preserve"> described below</w:t>
      </w:r>
      <w:r>
        <w:t>.</w:t>
      </w:r>
    </w:p>
    <w:tbl>
      <w:tblPr>
        <w:tblW w:w="932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28" w:type="dxa"/>
          <w:bottom w:w="28" w:type="dxa"/>
        </w:tblCellMar>
        <w:tblLook w:val="0000" w:firstRow="0" w:lastRow="0" w:firstColumn="0" w:lastColumn="0" w:noHBand="0" w:noVBand="0"/>
      </w:tblPr>
      <w:tblGrid>
        <w:gridCol w:w="1526"/>
        <w:gridCol w:w="142"/>
        <w:gridCol w:w="7654"/>
      </w:tblGrid>
      <w:tr w:rsidR="00D063AB" w:rsidRPr="00725B93" w14:paraId="1CD72E9F" w14:textId="77777777" w:rsidTr="003D3A08">
        <w:tc>
          <w:tcPr>
            <w:tcW w:w="1668" w:type="dxa"/>
            <w:gridSpan w:val="2"/>
            <w:vAlign w:val="center"/>
          </w:tcPr>
          <w:p w14:paraId="5E077FFC" w14:textId="77777777" w:rsidR="00D063AB" w:rsidRPr="005339A0" w:rsidRDefault="00D063AB" w:rsidP="003D3A08">
            <w:pPr>
              <w:spacing w:before="120" w:after="120"/>
              <w:jc w:val="both"/>
              <w:rPr>
                <w:b/>
                <w:bCs/>
                <w:color w:val="1F497D" w:themeColor="text2"/>
              </w:rPr>
            </w:pPr>
            <w:r w:rsidRPr="005339A0">
              <w:rPr>
                <w:b/>
                <w:bCs/>
                <w:color w:val="1F497D" w:themeColor="text2"/>
              </w:rPr>
              <w:t>Category</w:t>
            </w:r>
            <w:r>
              <w:rPr>
                <w:b/>
                <w:bCs/>
                <w:color w:val="1F497D" w:themeColor="text2"/>
              </w:rPr>
              <w:t xml:space="preserve"> 1</w:t>
            </w:r>
          </w:p>
        </w:tc>
        <w:tc>
          <w:tcPr>
            <w:tcW w:w="7654" w:type="dxa"/>
            <w:vAlign w:val="center"/>
          </w:tcPr>
          <w:p w14:paraId="60C5BC57" w14:textId="77777777" w:rsidR="00D063AB" w:rsidRPr="005339A0" w:rsidRDefault="00D063AB" w:rsidP="003D3A08">
            <w:pPr>
              <w:spacing w:before="120" w:after="120"/>
              <w:rPr>
                <w:b/>
                <w:bCs/>
                <w:color w:val="1F497D" w:themeColor="text2"/>
              </w:rPr>
            </w:pPr>
            <w:r w:rsidRPr="005339A0">
              <w:rPr>
                <w:b/>
                <w:bCs/>
                <w:color w:val="1F497D" w:themeColor="text2"/>
              </w:rPr>
              <w:t>Target time for first contact</w:t>
            </w:r>
            <w:r>
              <w:rPr>
                <w:b/>
                <w:bCs/>
                <w:color w:val="1F497D" w:themeColor="text2"/>
              </w:rPr>
              <w:t xml:space="preserve"> with victim or </w:t>
            </w:r>
            <w:r w:rsidRPr="005339A0">
              <w:rPr>
                <w:b/>
                <w:bCs/>
                <w:color w:val="1F497D" w:themeColor="text2"/>
              </w:rPr>
              <w:t>referrer</w:t>
            </w:r>
            <w:r>
              <w:rPr>
                <w:b/>
                <w:bCs/>
                <w:color w:val="1F497D" w:themeColor="text2"/>
              </w:rPr>
              <w:t>: three  working days</w:t>
            </w:r>
          </w:p>
        </w:tc>
      </w:tr>
      <w:tr w:rsidR="00D063AB" w:rsidRPr="00725B93" w14:paraId="3F887829" w14:textId="77777777" w:rsidTr="003D3A08">
        <w:tc>
          <w:tcPr>
            <w:tcW w:w="9322" w:type="dxa"/>
            <w:gridSpan w:val="3"/>
          </w:tcPr>
          <w:p w14:paraId="06245B83" w14:textId="77777777" w:rsidR="00D063AB" w:rsidRPr="008C3DE3" w:rsidRDefault="00D063AB" w:rsidP="003D3A08">
            <w:pPr>
              <w:spacing w:after="120"/>
              <w:jc w:val="both"/>
              <w:rPr>
                <w:sz w:val="22"/>
                <w:szCs w:val="22"/>
              </w:rPr>
            </w:pPr>
            <w:r w:rsidRPr="008C3DE3">
              <w:rPr>
                <w:b/>
                <w:bCs/>
                <w:color w:val="1F497D" w:themeColor="text2"/>
              </w:rPr>
              <w:t>Definition</w:t>
            </w:r>
            <w:r w:rsidRPr="005339A0">
              <w:t xml:space="preserve"> </w:t>
            </w:r>
          </w:p>
          <w:p w14:paraId="3BD76A96" w14:textId="77777777" w:rsidR="00D063AB" w:rsidRPr="005339A0" w:rsidRDefault="00D063AB" w:rsidP="00196847">
            <w:pPr>
              <w:pStyle w:val="ListParagraph"/>
              <w:numPr>
                <w:ilvl w:val="0"/>
                <w:numId w:val="1"/>
              </w:numPr>
              <w:spacing w:after="120"/>
              <w:contextualSpacing w:val="0"/>
              <w:jc w:val="both"/>
              <w:rPr>
                <w:sz w:val="22"/>
                <w:szCs w:val="22"/>
              </w:rPr>
            </w:pPr>
            <w:r>
              <w:t>Behaviour that presents a risk of s</w:t>
            </w:r>
            <w:r w:rsidRPr="005339A0">
              <w:t xml:space="preserve">erious </w:t>
            </w:r>
            <w:r>
              <w:t xml:space="preserve">harm </w:t>
            </w:r>
            <w:r w:rsidRPr="005339A0">
              <w:t>to individuals or the peace of the neighbourhood and which may include violence, serious threats of violence or other criminal activity.</w:t>
            </w:r>
          </w:p>
          <w:p w14:paraId="5220C698" w14:textId="77777777" w:rsidR="00D063AB" w:rsidRPr="005339A0" w:rsidRDefault="00D063AB" w:rsidP="00196847">
            <w:pPr>
              <w:pStyle w:val="ListParagraph"/>
              <w:numPr>
                <w:ilvl w:val="0"/>
                <w:numId w:val="1"/>
              </w:numPr>
              <w:spacing w:after="120"/>
              <w:contextualSpacing w:val="0"/>
              <w:jc w:val="both"/>
            </w:pPr>
            <w:bookmarkStart w:id="5" w:name="link2"/>
            <w:r w:rsidRPr="005339A0">
              <w:t xml:space="preserve">Any </w:t>
            </w:r>
            <w:bookmarkEnd w:id="5"/>
            <w:r w:rsidRPr="005339A0">
              <w:t xml:space="preserve">complaint where there have been previous incidents and it appears to the </w:t>
            </w:r>
            <w:r>
              <w:t xml:space="preserve">case officer that </w:t>
            </w:r>
            <w:r w:rsidRPr="005339A0">
              <w:t xml:space="preserve">a </w:t>
            </w:r>
            <w:r>
              <w:t>greater risk</w:t>
            </w:r>
            <w:r w:rsidRPr="005339A0">
              <w:t xml:space="preserve"> has developed or may be developing.</w:t>
            </w:r>
          </w:p>
          <w:p w14:paraId="4E6FA7B5" w14:textId="77777777" w:rsidR="00D063AB" w:rsidRPr="006F44BF" w:rsidRDefault="00D063AB" w:rsidP="003D3A08">
            <w:pPr>
              <w:autoSpaceDE w:val="0"/>
              <w:autoSpaceDN w:val="0"/>
              <w:adjustRightInd w:val="0"/>
              <w:spacing w:before="120" w:after="120"/>
              <w:rPr>
                <w:color w:val="000000"/>
                <w:szCs w:val="22"/>
              </w:rPr>
            </w:pPr>
            <w:r w:rsidRPr="006F44BF">
              <w:rPr>
                <w:b/>
                <w:bCs/>
                <w:color w:val="1F497D" w:themeColor="text2"/>
              </w:rPr>
              <w:t xml:space="preserve">Category </w:t>
            </w:r>
            <w:r>
              <w:rPr>
                <w:b/>
                <w:bCs/>
                <w:color w:val="1F497D" w:themeColor="text2"/>
              </w:rPr>
              <w:t>1</w:t>
            </w:r>
            <w:r w:rsidRPr="006F44BF">
              <w:rPr>
                <w:b/>
                <w:bCs/>
                <w:color w:val="000000"/>
                <w:szCs w:val="22"/>
              </w:rPr>
              <w:t xml:space="preserve"> </w:t>
            </w:r>
            <w:r w:rsidRPr="006F44BF">
              <w:rPr>
                <w:color w:val="000000"/>
                <w:szCs w:val="22"/>
              </w:rPr>
              <w:t xml:space="preserve">includes </w:t>
            </w:r>
            <w:r>
              <w:rPr>
                <w:color w:val="000000"/>
                <w:szCs w:val="22"/>
              </w:rPr>
              <w:t xml:space="preserve">the following types of </w:t>
            </w:r>
            <w:r w:rsidRPr="006F44BF">
              <w:rPr>
                <w:color w:val="000000"/>
                <w:szCs w:val="22"/>
              </w:rPr>
              <w:t xml:space="preserve"> anti-social behaviour :- </w:t>
            </w:r>
          </w:p>
          <w:p w14:paraId="2C81B993" w14:textId="786D3985"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Hate related incidents (</w:t>
            </w:r>
            <w:r>
              <w:rPr>
                <w:color w:val="000000"/>
                <w:szCs w:val="22"/>
              </w:rPr>
              <w:t>hostility towards a person’s</w:t>
            </w:r>
            <w:r w:rsidRPr="006F44BF">
              <w:rPr>
                <w:color w:val="000000"/>
                <w:szCs w:val="22"/>
              </w:rPr>
              <w:t xml:space="preserve"> race</w:t>
            </w:r>
            <w:r w:rsidR="00AA4D78">
              <w:rPr>
                <w:color w:val="000000"/>
                <w:szCs w:val="22"/>
              </w:rPr>
              <w:t>, sex</w:t>
            </w:r>
            <w:r>
              <w:rPr>
                <w:color w:val="000000"/>
                <w:szCs w:val="22"/>
              </w:rPr>
              <w:t xml:space="preserve"> or ethnicity</w:t>
            </w:r>
            <w:r w:rsidRPr="006F44BF">
              <w:rPr>
                <w:color w:val="000000"/>
                <w:szCs w:val="22"/>
              </w:rPr>
              <w:t>, sexual orientation, disability, religion</w:t>
            </w:r>
            <w:r>
              <w:rPr>
                <w:color w:val="000000"/>
                <w:szCs w:val="22"/>
              </w:rPr>
              <w:t xml:space="preserve"> or belief, or transgender identity</w:t>
            </w:r>
            <w:r w:rsidRPr="006F44BF">
              <w:rPr>
                <w:color w:val="000000"/>
                <w:szCs w:val="22"/>
              </w:rPr>
              <w:t>)</w:t>
            </w:r>
          </w:p>
          <w:p w14:paraId="07B908AF" w14:textId="77777777" w:rsidR="00D063AB" w:rsidRPr="00EE6BD2"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EE6BD2">
              <w:rPr>
                <w:color w:val="000000"/>
                <w:szCs w:val="22"/>
              </w:rPr>
              <w:t>Physical violence and threats of harm</w:t>
            </w:r>
          </w:p>
          <w:p w14:paraId="608ED19A" w14:textId="7777777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Pr>
                <w:color w:val="000000"/>
                <w:szCs w:val="22"/>
              </w:rPr>
              <w:t>Child or adult safeguarding including cuckooing</w:t>
            </w:r>
          </w:p>
          <w:p w14:paraId="620BEB57" w14:textId="77777777" w:rsidR="00D063AB"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Domestic abuse</w:t>
            </w:r>
          </w:p>
          <w:p w14:paraId="12D9E8BC" w14:textId="05DD3FD1" w:rsidR="00AA4D78" w:rsidRPr="00AA4D78" w:rsidRDefault="00AA4D78" w:rsidP="00AA4D78">
            <w:pPr>
              <w:pStyle w:val="ListParagraph"/>
              <w:numPr>
                <w:ilvl w:val="0"/>
                <w:numId w:val="4"/>
              </w:numPr>
              <w:autoSpaceDE w:val="0"/>
              <w:autoSpaceDN w:val="0"/>
              <w:adjustRightInd w:val="0"/>
              <w:spacing w:before="60"/>
              <w:ind w:left="444" w:hanging="340"/>
              <w:contextualSpacing w:val="0"/>
              <w:rPr>
                <w:color w:val="000000"/>
                <w:szCs w:val="22"/>
              </w:rPr>
            </w:pPr>
            <w:r>
              <w:rPr>
                <w:color w:val="000000"/>
                <w:szCs w:val="22"/>
              </w:rPr>
              <w:t>Kerb crawling and aggressive, predatory and intrusive sexual behaviour</w:t>
            </w:r>
          </w:p>
          <w:p w14:paraId="7E50661B" w14:textId="7777777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Serious harassment</w:t>
            </w:r>
            <w:r>
              <w:rPr>
                <w:color w:val="000000"/>
                <w:szCs w:val="22"/>
              </w:rPr>
              <w:t xml:space="preserve">, </w:t>
            </w:r>
            <w:r w:rsidRPr="006F44BF">
              <w:rPr>
                <w:color w:val="000000"/>
                <w:szCs w:val="22"/>
              </w:rPr>
              <w:t>intimidation and threatening behaviour</w:t>
            </w:r>
          </w:p>
          <w:p w14:paraId="6D6A2386" w14:textId="77777777" w:rsidR="00D063AB"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Pr>
                <w:color w:val="000000"/>
                <w:szCs w:val="22"/>
              </w:rPr>
              <w:t>R</w:t>
            </w:r>
            <w:r w:rsidRPr="006F44BF">
              <w:rPr>
                <w:color w:val="000000"/>
                <w:szCs w:val="22"/>
              </w:rPr>
              <w:t xml:space="preserve">acist or offensive graffiti following a report </w:t>
            </w:r>
          </w:p>
          <w:p w14:paraId="1BE1C67D" w14:textId="77777777" w:rsidR="00D063AB" w:rsidRPr="00EE6BD2"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Threats to Oxford City Council</w:t>
            </w:r>
            <w:r>
              <w:rPr>
                <w:color w:val="000000"/>
                <w:szCs w:val="22"/>
              </w:rPr>
              <w:t xml:space="preserve"> or Oxford Direct Services</w:t>
            </w:r>
            <w:r w:rsidRPr="006F44BF">
              <w:rPr>
                <w:color w:val="000000"/>
                <w:szCs w:val="22"/>
              </w:rPr>
              <w:t xml:space="preserve"> staff</w:t>
            </w:r>
          </w:p>
        </w:tc>
      </w:tr>
      <w:tr w:rsidR="00D063AB" w:rsidRPr="00725B93" w14:paraId="00036DEB" w14:textId="77777777" w:rsidTr="003D3A08">
        <w:tc>
          <w:tcPr>
            <w:tcW w:w="1526" w:type="dxa"/>
            <w:vAlign w:val="center"/>
          </w:tcPr>
          <w:p w14:paraId="7176930F" w14:textId="77777777" w:rsidR="00D063AB" w:rsidRPr="005339A0" w:rsidRDefault="00D063AB" w:rsidP="003D3A08">
            <w:pPr>
              <w:spacing w:before="120" w:after="120"/>
              <w:jc w:val="both"/>
              <w:rPr>
                <w:b/>
                <w:bCs/>
                <w:color w:val="1F497D" w:themeColor="text2"/>
              </w:rPr>
            </w:pPr>
            <w:r w:rsidRPr="005339A0">
              <w:rPr>
                <w:b/>
                <w:bCs/>
                <w:color w:val="1F497D" w:themeColor="text2"/>
              </w:rPr>
              <w:t>Category</w:t>
            </w:r>
            <w:r>
              <w:rPr>
                <w:b/>
                <w:bCs/>
                <w:color w:val="1F497D" w:themeColor="text2"/>
              </w:rPr>
              <w:t xml:space="preserve"> 2</w:t>
            </w:r>
          </w:p>
        </w:tc>
        <w:tc>
          <w:tcPr>
            <w:tcW w:w="7796" w:type="dxa"/>
            <w:gridSpan w:val="2"/>
            <w:vAlign w:val="center"/>
          </w:tcPr>
          <w:p w14:paraId="6CF4A24E" w14:textId="77777777" w:rsidR="00D063AB" w:rsidRPr="005339A0" w:rsidRDefault="00D063AB" w:rsidP="003D3A08">
            <w:pPr>
              <w:spacing w:before="120" w:after="120"/>
              <w:rPr>
                <w:b/>
                <w:bCs/>
                <w:color w:val="1F497D" w:themeColor="text2"/>
              </w:rPr>
            </w:pPr>
            <w:r w:rsidRPr="005339A0">
              <w:rPr>
                <w:b/>
                <w:bCs/>
                <w:color w:val="1F497D" w:themeColor="text2"/>
              </w:rPr>
              <w:t>Target time for first contact</w:t>
            </w:r>
            <w:r>
              <w:rPr>
                <w:b/>
                <w:bCs/>
                <w:color w:val="1F497D" w:themeColor="text2"/>
              </w:rPr>
              <w:t xml:space="preserve"> with victim or </w:t>
            </w:r>
            <w:r w:rsidRPr="005339A0">
              <w:rPr>
                <w:b/>
                <w:bCs/>
                <w:color w:val="1F497D" w:themeColor="text2"/>
              </w:rPr>
              <w:t>referrer</w:t>
            </w:r>
            <w:r>
              <w:rPr>
                <w:b/>
                <w:bCs/>
                <w:color w:val="1F497D" w:themeColor="text2"/>
              </w:rPr>
              <w:t>: within five working days</w:t>
            </w:r>
          </w:p>
        </w:tc>
      </w:tr>
      <w:tr w:rsidR="00D063AB" w:rsidRPr="00725B93" w14:paraId="30F7B39C" w14:textId="77777777" w:rsidTr="003D3A08">
        <w:tc>
          <w:tcPr>
            <w:tcW w:w="9322" w:type="dxa"/>
            <w:gridSpan w:val="3"/>
          </w:tcPr>
          <w:p w14:paraId="1E9C9349" w14:textId="77777777" w:rsidR="00D063AB" w:rsidRDefault="00D063AB" w:rsidP="003D3A08">
            <w:pPr>
              <w:spacing w:after="120"/>
              <w:jc w:val="both"/>
            </w:pPr>
            <w:r w:rsidRPr="005158B8">
              <w:rPr>
                <w:b/>
                <w:bCs/>
                <w:color w:val="1F497D" w:themeColor="text2"/>
              </w:rPr>
              <w:t>Definition:</w:t>
            </w:r>
            <w:r w:rsidRPr="006F44BF">
              <w:t xml:space="preserve"> </w:t>
            </w:r>
          </w:p>
          <w:p w14:paraId="77CB12DC" w14:textId="77777777" w:rsidR="00D063AB" w:rsidRPr="005158B8" w:rsidRDefault="00D063AB" w:rsidP="00196847">
            <w:pPr>
              <w:pStyle w:val="ListParagraph"/>
              <w:numPr>
                <w:ilvl w:val="0"/>
                <w:numId w:val="7"/>
              </w:numPr>
              <w:spacing w:after="120"/>
              <w:contextualSpacing w:val="0"/>
              <w:jc w:val="both"/>
            </w:pPr>
            <w:r>
              <w:t>Behaviour that presents a risk to public health or nuisance.</w:t>
            </w:r>
          </w:p>
          <w:p w14:paraId="449F8A8E" w14:textId="77777777" w:rsidR="00D063AB" w:rsidRPr="005158B8" w:rsidRDefault="00D063AB" w:rsidP="003D3A08">
            <w:pPr>
              <w:autoSpaceDE w:val="0"/>
              <w:autoSpaceDN w:val="0"/>
              <w:adjustRightInd w:val="0"/>
              <w:spacing w:before="120" w:after="120"/>
              <w:rPr>
                <w:color w:val="000000"/>
              </w:rPr>
            </w:pPr>
            <w:r w:rsidRPr="006F44BF">
              <w:rPr>
                <w:b/>
                <w:bCs/>
                <w:color w:val="1F497D" w:themeColor="text2"/>
              </w:rPr>
              <w:t>Category two</w:t>
            </w:r>
            <w:r w:rsidRPr="006F44BF">
              <w:rPr>
                <w:b/>
                <w:bCs/>
                <w:color w:val="000000"/>
              </w:rPr>
              <w:t xml:space="preserve"> </w:t>
            </w:r>
            <w:r>
              <w:rPr>
                <w:color w:val="000000"/>
              </w:rPr>
              <w:t>includes:</w:t>
            </w:r>
            <w:r w:rsidRPr="006F44BF">
              <w:rPr>
                <w:color w:val="000000"/>
              </w:rPr>
              <w:t xml:space="preserve"> </w:t>
            </w:r>
          </w:p>
          <w:p w14:paraId="379338C9" w14:textId="7777777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Pr>
                <w:color w:val="000000"/>
                <w:szCs w:val="22"/>
              </w:rPr>
              <w:t>Noise</w:t>
            </w:r>
            <w:r w:rsidRPr="006F44BF">
              <w:rPr>
                <w:color w:val="000000"/>
                <w:szCs w:val="22"/>
              </w:rPr>
              <w:t xml:space="preserve"> disturbances</w:t>
            </w:r>
            <w:r>
              <w:rPr>
                <w:color w:val="000000"/>
                <w:szCs w:val="22"/>
              </w:rPr>
              <w:t xml:space="preserve"> due to unreasonable behaviour not excluded in section 5.</w:t>
            </w:r>
            <w:r w:rsidRPr="006F44BF">
              <w:rPr>
                <w:color w:val="000000"/>
                <w:szCs w:val="22"/>
              </w:rPr>
              <w:t xml:space="preserve"> </w:t>
            </w:r>
          </w:p>
          <w:p w14:paraId="25F650A3" w14:textId="7777777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Pr>
                <w:color w:val="000000"/>
                <w:szCs w:val="22"/>
              </w:rPr>
              <w:t>Verbal abuse,</w:t>
            </w:r>
            <w:r w:rsidRPr="006F44BF">
              <w:rPr>
                <w:color w:val="000000"/>
                <w:szCs w:val="22"/>
              </w:rPr>
              <w:t xml:space="preserve"> written intimidation and harassment </w:t>
            </w:r>
          </w:p>
          <w:p w14:paraId="758039FB" w14:textId="5001DFAD" w:rsidR="00D063AB" w:rsidRPr="00FE2991" w:rsidRDefault="00D063AB" w:rsidP="00196847">
            <w:pPr>
              <w:pStyle w:val="ListParagraph"/>
              <w:numPr>
                <w:ilvl w:val="0"/>
                <w:numId w:val="4"/>
              </w:numPr>
              <w:autoSpaceDE w:val="0"/>
              <w:autoSpaceDN w:val="0"/>
              <w:adjustRightInd w:val="0"/>
              <w:spacing w:before="60"/>
              <w:ind w:left="444" w:hanging="340"/>
              <w:contextualSpacing w:val="0"/>
              <w:rPr>
                <w:sz w:val="22"/>
                <w:szCs w:val="22"/>
              </w:rPr>
            </w:pPr>
            <w:r w:rsidRPr="006F44BF">
              <w:rPr>
                <w:color w:val="000000"/>
                <w:szCs w:val="22"/>
              </w:rPr>
              <w:t xml:space="preserve">Allegations of </w:t>
            </w:r>
            <w:r>
              <w:rPr>
                <w:color w:val="000000"/>
                <w:szCs w:val="22"/>
              </w:rPr>
              <w:t>sex working</w:t>
            </w:r>
            <w:r w:rsidR="00AA4D78">
              <w:rPr>
                <w:color w:val="000000"/>
                <w:szCs w:val="22"/>
              </w:rPr>
              <w:t xml:space="preserve"> and </w:t>
            </w:r>
            <w:r>
              <w:rPr>
                <w:color w:val="000000"/>
                <w:szCs w:val="22"/>
              </w:rPr>
              <w:t xml:space="preserve">sexual acts </w:t>
            </w:r>
          </w:p>
          <w:p w14:paraId="533D37EF" w14:textId="77777777" w:rsidR="00D063AB" w:rsidRPr="00CF6DBC"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lastRenderedPageBreak/>
              <w:t xml:space="preserve">Other forms of serious anti-social behaviour, which in </w:t>
            </w:r>
            <w:r>
              <w:rPr>
                <w:color w:val="000000"/>
                <w:szCs w:val="22"/>
              </w:rPr>
              <w:t>the Council’s</w:t>
            </w:r>
            <w:r w:rsidRPr="006F44BF">
              <w:rPr>
                <w:color w:val="000000"/>
                <w:szCs w:val="22"/>
              </w:rPr>
              <w:t xml:space="preserve"> opinion, need pri</w:t>
            </w:r>
            <w:r>
              <w:rPr>
                <w:color w:val="000000"/>
                <w:szCs w:val="22"/>
              </w:rPr>
              <w:t>ority but do</w:t>
            </w:r>
            <w:r w:rsidRPr="006F44BF">
              <w:rPr>
                <w:color w:val="000000"/>
                <w:szCs w:val="22"/>
              </w:rPr>
              <w:t xml:space="preserve"> not warrant an urgent or immediate response</w:t>
            </w:r>
            <w:r w:rsidRPr="006A11B4">
              <w:rPr>
                <w:color w:val="000000"/>
                <w:sz w:val="22"/>
                <w:szCs w:val="22"/>
              </w:rPr>
              <w:t xml:space="preserve"> </w:t>
            </w:r>
          </w:p>
          <w:p w14:paraId="6E97BF70" w14:textId="7777777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 xml:space="preserve">Minor noise nuisance </w:t>
            </w:r>
          </w:p>
          <w:p w14:paraId="4E980FF1" w14:textId="7777777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 xml:space="preserve">Untidy gardens </w:t>
            </w:r>
            <w:r>
              <w:rPr>
                <w:color w:val="000000"/>
                <w:szCs w:val="22"/>
              </w:rPr>
              <w:t>that may harbour vermin or present a public health risk.</w:t>
            </w:r>
          </w:p>
          <w:p w14:paraId="3AA86BE4" w14:textId="6359D0F7" w:rsidR="00D063AB" w:rsidRPr="006F44BF"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Pr>
                <w:color w:val="000000"/>
                <w:szCs w:val="22"/>
              </w:rPr>
              <w:t>Litter, incorrect refuse</w:t>
            </w:r>
            <w:r w:rsidRPr="006F44BF">
              <w:rPr>
                <w:color w:val="000000"/>
                <w:szCs w:val="22"/>
              </w:rPr>
              <w:t xml:space="preserve"> disposal </w:t>
            </w:r>
            <w:r>
              <w:rPr>
                <w:color w:val="000000"/>
                <w:szCs w:val="22"/>
              </w:rPr>
              <w:t>from domestic and commercial properties</w:t>
            </w:r>
            <w:r w:rsidR="00AA4D78">
              <w:rPr>
                <w:color w:val="000000"/>
                <w:szCs w:val="22"/>
              </w:rPr>
              <w:t>,</w:t>
            </w:r>
            <w:r w:rsidRPr="006F44BF">
              <w:rPr>
                <w:color w:val="000000"/>
                <w:szCs w:val="22"/>
              </w:rPr>
              <w:t xml:space="preserve"> fly tipping </w:t>
            </w:r>
            <w:r w:rsidR="00AA4D78">
              <w:rPr>
                <w:color w:val="000000"/>
                <w:szCs w:val="22"/>
              </w:rPr>
              <w:t>and dog fouling</w:t>
            </w:r>
          </w:p>
          <w:p w14:paraId="6A3FCD69" w14:textId="07B27178" w:rsidR="00D063AB" w:rsidRPr="00EE6BD2"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 xml:space="preserve">Running a business without permission </w:t>
            </w:r>
            <w:r>
              <w:rPr>
                <w:color w:val="000000"/>
                <w:szCs w:val="22"/>
              </w:rPr>
              <w:t>that impacts on the neig</w:t>
            </w:r>
            <w:r w:rsidR="00AA4D78">
              <w:rPr>
                <w:color w:val="000000"/>
                <w:szCs w:val="22"/>
              </w:rPr>
              <w:t>h</w:t>
            </w:r>
            <w:r>
              <w:rPr>
                <w:color w:val="000000"/>
                <w:szCs w:val="22"/>
              </w:rPr>
              <w:t>bourhood</w:t>
            </w:r>
          </w:p>
          <w:p w14:paraId="2CB82F34" w14:textId="77777777" w:rsidR="00D063AB" w:rsidRPr="005158B8" w:rsidRDefault="00D063AB" w:rsidP="00196847">
            <w:pPr>
              <w:pStyle w:val="ListParagraph"/>
              <w:numPr>
                <w:ilvl w:val="0"/>
                <w:numId w:val="4"/>
              </w:numPr>
              <w:autoSpaceDE w:val="0"/>
              <w:autoSpaceDN w:val="0"/>
              <w:adjustRightInd w:val="0"/>
              <w:spacing w:before="60"/>
              <w:ind w:left="444" w:hanging="340"/>
              <w:contextualSpacing w:val="0"/>
              <w:rPr>
                <w:color w:val="000000"/>
                <w:szCs w:val="22"/>
              </w:rPr>
            </w:pPr>
            <w:r w:rsidRPr="006F44BF">
              <w:rPr>
                <w:color w:val="000000"/>
                <w:szCs w:val="22"/>
              </w:rPr>
              <w:t xml:space="preserve">Nuisance from vehicles such as untaxed vehicles </w:t>
            </w:r>
            <w:r>
              <w:rPr>
                <w:color w:val="000000"/>
                <w:szCs w:val="22"/>
              </w:rPr>
              <w:t>and car repairs</w:t>
            </w:r>
          </w:p>
        </w:tc>
      </w:tr>
    </w:tbl>
    <w:p w14:paraId="3DAD65C3" w14:textId="77777777" w:rsidR="003212A4" w:rsidRDefault="003212A4"/>
    <w:p w14:paraId="125285AB" w14:textId="77777777" w:rsidR="00913F1D" w:rsidRDefault="00913F1D" w:rsidP="00A736E3">
      <w:pPr>
        <w:autoSpaceDE w:val="0"/>
        <w:autoSpaceDN w:val="0"/>
        <w:adjustRightInd w:val="0"/>
        <w:rPr>
          <w:bCs/>
          <w:color w:val="000000"/>
          <w:sz w:val="22"/>
          <w:szCs w:val="22"/>
        </w:rPr>
      </w:pPr>
    </w:p>
    <w:p w14:paraId="02DEA68D" w14:textId="77777777" w:rsidR="00B2471D" w:rsidRPr="00235BD0" w:rsidRDefault="00913F1D" w:rsidP="00196847">
      <w:pPr>
        <w:pStyle w:val="BodyTextIndent2"/>
        <w:numPr>
          <w:ilvl w:val="0"/>
          <w:numId w:val="5"/>
        </w:numPr>
        <w:spacing w:before="120" w:line="240" w:lineRule="auto"/>
        <w:rPr>
          <w:b/>
          <w:bCs/>
          <w:color w:val="1F497D" w:themeColor="text2"/>
        </w:rPr>
      </w:pPr>
      <w:bookmarkStart w:id="6" w:name="Stages"/>
      <w:r w:rsidRPr="00235BD0">
        <w:rPr>
          <w:b/>
          <w:bCs/>
          <w:color w:val="1F497D" w:themeColor="text2"/>
        </w:rPr>
        <w:t>S</w:t>
      </w:r>
      <w:r w:rsidR="00B33C9E" w:rsidRPr="00235BD0">
        <w:rPr>
          <w:b/>
          <w:bCs/>
          <w:color w:val="1F497D" w:themeColor="text2"/>
        </w:rPr>
        <w:t>tages</w:t>
      </w:r>
      <w:bookmarkEnd w:id="6"/>
      <w:r w:rsidR="00B33C9E" w:rsidRPr="00235BD0">
        <w:rPr>
          <w:b/>
          <w:bCs/>
          <w:color w:val="1F497D" w:themeColor="text2"/>
        </w:rPr>
        <w:t xml:space="preserve"> of an investigation</w:t>
      </w:r>
    </w:p>
    <w:p w14:paraId="0AE0C9E3" w14:textId="77777777" w:rsidR="00E311B1" w:rsidRPr="00E311B1" w:rsidRDefault="00E311B1" w:rsidP="00E311B1">
      <w:pPr>
        <w:pStyle w:val="ListParagraph"/>
        <w:numPr>
          <w:ilvl w:val="1"/>
          <w:numId w:val="5"/>
        </w:numPr>
        <w:autoSpaceDE w:val="0"/>
        <w:autoSpaceDN w:val="0"/>
        <w:adjustRightInd w:val="0"/>
        <w:spacing w:after="120"/>
        <w:contextualSpacing w:val="0"/>
        <w:jc w:val="both"/>
        <w:rPr>
          <w:bCs/>
          <w:color w:val="000000"/>
          <w:szCs w:val="22"/>
        </w:rPr>
      </w:pPr>
      <w:r w:rsidRPr="00E311B1">
        <w:rPr>
          <w:bCs/>
          <w:color w:val="000000"/>
          <w:szCs w:val="22"/>
        </w:rPr>
        <w:t xml:space="preserve">Many incidents of anti-social behaviour can be resolved </w:t>
      </w:r>
      <w:r>
        <w:rPr>
          <w:bCs/>
          <w:color w:val="000000"/>
          <w:szCs w:val="22"/>
        </w:rPr>
        <w:t xml:space="preserve">between </w:t>
      </w:r>
      <w:r w:rsidRPr="00E311B1">
        <w:rPr>
          <w:bCs/>
          <w:color w:val="000000"/>
          <w:szCs w:val="22"/>
        </w:rPr>
        <w:t xml:space="preserve">the parties </w:t>
      </w:r>
      <w:r>
        <w:rPr>
          <w:bCs/>
          <w:color w:val="000000"/>
          <w:szCs w:val="22"/>
        </w:rPr>
        <w:t>w</w:t>
      </w:r>
      <w:r w:rsidRPr="00E311B1">
        <w:rPr>
          <w:bCs/>
          <w:color w:val="000000"/>
          <w:szCs w:val="22"/>
        </w:rPr>
        <w:t>ith no involvement by the Council or other agency.  The Council will encourage this course of action, whenever appropriate.  In some circumstances mediation between both parties will be suggested.</w:t>
      </w:r>
    </w:p>
    <w:p w14:paraId="32A80FE4" w14:textId="6E057141" w:rsidR="00BB460C" w:rsidRPr="00534227" w:rsidRDefault="00BB460C" w:rsidP="00196847">
      <w:pPr>
        <w:pStyle w:val="ListParagraph"/>
        <w:numPr>
          <w:ilvl w:val="1"/>
          <w:numId w:val="5"/>
        </w:numPr>
        <w:autoSpaceDE w:val="0"/>
        <w:autoSpaceDN w:val="0"/>
        <w:adjustRightInd w:val="0"/>
        <w:spacing w:after="120"/>
        <w:contextualSpacing w:val="0"/>
        <w:jc w:val="both"/>
        <w:rPr>
          <w:bCs/>
          <w:color w:val="000000"/>
          <w:szCs w:val="22"/>
        </w:rPr>
      </w:pPr>
      <w:r w:rsidRPr="00534227">
        <w:rPr>
          <w:bCs/>
          <w:color w:val="000000"/>
          <w:szCs w:val="22"/>
        </w:rPr>
        <w:t xml:space="preserve">Not all anti-social behaviour cases will follow the process set out </w:t>
      </w:r>
      <w:r w:rsidR="00552631">
        <w:rPr>
          <w:bCs/>
          <w:color w:val="000000"/>
          <w:szCs w:val="22"/>
        </w:rPr>
        <w:t>below;</w:t>
      </w:r>
      <w:r w:rsidRPr="00534227">
        <w:rPr>
          <w:bCs/>
          <w:color w:val="000000"/>
          <w:szCs w:val="22"/>
        </w:rPr>
        <w:t xml:space="preserve"> however these stages are used as a guide to ensure that our investigations are robust and proportionate to the nature of the case.  A case whose seriousness increases rapidly may result in moving straight to emergency court action, particularly where there is a </w:t>
      </w:r>
      <w:r w:rsidR="00002052">
        <w:rPr>
          <w:bCs/>
          <w:color w:val="000000"/>
          <w:szCs w:val="22"/>
        </w:rPr>
        <w:t xml:space="preserve">serious </w:t>
      </w:r>
      <w:r w:rsidRPr="00534227">
        <w:rPr>
          <w:bCs/>
          <w:color w:val="000000"/>
          <w:szCs w:val="22"/>
        </w:rPr>
        <w:t>threat of violence.  The key stages to case investigation are:</w:t>
      </w:r>
    </w:p>
    <w:p w14:paraId="74767F29" w14:textId="18AADDA3" w:rsidR="00D31245" w:rsidRPr="003212A4" w:rsidRDefault="00D31245" w:rsidP="00196847">
      <w:pPr>
        <w:pStyle w:val="BodyTextIndent2"/>
        <w:numPr>
          <w:ilvl w:val="2"/>
          <w:numId w:val="3"/>
        </w:numPr>
        <w:autoSpaceDE w:val="0"/>
        <w:autoSpaceDN w:val="0"/>
        <w:adjustRightInd w:val="0"/>
        <w:spacing w:before="120" w:line="240" w:lineRule="auto"/>
        <w:jc w:val="both"/>
      </w:pPr>
      <w:r w:rsidRPr="003212A4">
        <w:t>Reporting</w:t>
      </w:r>
      <w:r w:rsidR="00D063AB">
        <w:t xml:space="preserve">.  On receipt of the initial report the case is allocated to the appropriate team, based on the nature of the </w:t>
      </w:r>
      <w:r w:rsidR="00002052">
        <w:t>report.</w:t>
      </w:r>
    </w:p>
    <w:p w14:paraId="00F936DE" w14:textId="77777777" w:rsidR="00D31245" w:rsidRPr="003212A4" w:rsidRDefault="005375A3" w:rsidP="00196847">
      <w:pPr>
        <w:pStyle w:val="BodyTextIndent2"/>
        <w:numPr>
          <w:ilvl w:val="2"/>
          <w:numId w:val="3"/>
        </w:numPr>
        <w:autoSpaceDE w:val="0"/>
        <w:autoSpaceDN w:val="0"/>
        <w:adjustRightInd w:val="0"/>
        <w:spacing w:before="120" w:line="240" w:lineRule="auto"/>
        <w:jc w:val="both"/>
      </w:pPr>
      <w:r>
        <w:t>Initial investigations and e</w:t>
      </w:r>
      <w:r w:rsidR="00D31245" w:rsidRPr="003212A4">
        <w:t>vidence gathering</w:t>
      </w:r>
    </w:p>
    <w:p w14:paraId="73BA9692" w14:textId="77777777" w:rsidR="00D31245" w:rsidRPr="003212A4" w:rsidRDefault="00D31245" w:rsidP="00196847">
      <w:pPr>
        <w:pStyle w:val="BodyTextIndent2"/>
        <w:numPr>
          <w:ilvl w:val="2"/>
          <w:numId w:val="3"/>
        </w:numPr>
        <w:autoSpaceDE w:val="0"/>
        <w:autoSpaceDN w:val="0"/>
        <w:adjustRightInd w:val="0"/>
        <w:spacing w:before="120" w:line="240" w:lineRule="auto"/>
        <w:jc w:val="both"/>
      </w:pPr>
      <w:r w:rsidRPr="003212A4">
        <w:t>Early intervention</w:t>
      </w:r>
    </w:p>
    <w:p w14:paraId="582F5A85" w14:textId="77777777" w:rsidR="006721B8" w:rsidRPr="003212A4" w:rsidRDefault="006721B8" w:rsidP="00196847">
      <w:pPr>
        <w:pStyle w:val="BodyTextIndent2"/>
        <w:numPr>
          <w:ilvl w:val="2"/>
          <w:numId w:val="3"/>
        </w:numPr>
        <w:autoSpaceDE w:val="0"/>
        <w:autoSpaceDN w:val="0"/>
        <w:adjustRightInd w:val="0"/>
        <w:spacing w:before="120" w:line="240" w:lineRule="auto"/>
        <w:jc w:val="both"/>
      </w:pPr>
      <w:r w:rsidRPr="003212A4">
        <w:t>Involvement of support services</w:t>
      </w:r>
    </w:p>
    <w:p w14:paraId="2BB092E2" w14:textId="77777777" w:rsidR="00D31245" w:rsidRPr="003212A4" w:rsidRDefault="00D31245" w:rsidP="00196847">
      <w:pPr>
        <w:pStyle w:val="BodyTextIndent2"/>
        <w:numPr>
          <w:ilvl w:val="2"/>
          <w:numId w:val="3"/>
        </w:numPr>
        <w:autoSpaceDE w:val="0"/>
        <w:autoSpaceDN w:val="0"/>
        <w:adjustRightInd w:val="0"/>
        <w:spacing w:before="120" w:line="240" w:lineRule="auto"/>
        <w:jc w:val="both"/>
      </w:pPr>
      <w:r w:rsidRPr="003212A4">
        <w:t>Enforcement</w:t>
      </w:r>
      <w:r w:rsidR="006721B8" w:rsidRPr="003212A4">
        <w:t xml:space="preserve"> activities</w:t>
      </w:r>
    </w:p>
    <w:p w14:paraId="2FFFB787" w14:textId="77777777" w:rsidR="00D31245" w:rsidRPr="003212A4" w:rsidRDefault="00D31245" w:rsidP="00196847">
      <w:pPr>
        <w:pStyle w:val="BodyTextIndent2"/>
        <w:numPr>
          <w:ilvl w:val="2"/>
          <w:numId w:val="3"/>
        </w:numPr>
        <w:autoSpaceDE w:val="0"/>
        <w:autoSpaceDN w:val="0"/>
        <w:adjustRightInd w:val="0"/>
        <w:spacing w:before="120" w:line="240" w:lineRule="auto"/>
        <w:jc w:val="both"/>
      </w:pPr>
      <w:r w:rsidRPr="003212A4">
        <w:t>Court action</w:t>
      </w:r>
    </w:p>
    <w:p w14:paraId="6BC00145" w14:textId="0427F01E" w:rsidR="00D063AB" w:rsidRPr="003212A4" w:rsidRDefault="00196847" w:rsidP="00196847">
      <w:pPr>
        <w:pStyle w:val="BodyTextIndent2"/>
        <w:numPr>
          <w:ilvl w:val="2"/>
          <w:numId w:val="3"/>
        </w:numPr>
        <w:autoSpaceDE w:val="0"/>
        <w:autoSpaceDN w:val="0"/>
        <w:adjustRightInd w:val="0"/>
        <w:spacing w:before="120" w:line="240" w:lineRule="auto"/>
        <w:jc w:val="both"/>
      </w:pPr>
      <w:r>
        <w:t>Case closure</w:t>
      </w:r>
    </w:p>
    <w:p w14:paraId="5F66414B" w14:textId="684A2575" w:rsidR="004E1401" w:rsidRPr="00235BD0" w:rsidRDefault="009A51D0" w:rsidP="00196847">
      <w:pPr>
        <w:pStyle w:val="ListParagraph"/>
        <w:numPr>
          <w:ilvl w:val="0"/>
          <w:numId w:val="5"/>
        </w:numPr>
        <w:autoSpaceDE w:val="0"/>
        <w:autoSpaceDN w:val="0"/>
        <w:adjustRightInd w:val="0"/>
        <w:spacing w:before="120" w:after="120"/>
        <w:ind w:left="357" w:hanging="357"/>
        <w:contextualSpacing w:val="0"/>
        <w:rPr>
          <w:bCs/>
          <w:color w:val="1F497D" w:themeColor="text2"/>
          <w:szCs w:val="22"/>
        </w:rPr>
      </w:pPr>
      <w:r w:rsidRPr="00235BD0">
        <w:rPr>
          <w:b/>
          <w:bCs/>
          <w:color w:val="1F497D" w:themeColor="text2"/>
        </w:rPr>
        <w:t>Housing-related</w:t>
      </w:r>
      <w:r w:rsidR="006721B8" w:rsidRPr="00235BD0">
        <w:rPr>
          <w:b/>
          <w:bCs/>
          <w:color w:val="1F497D" w:themeColor="text2"/>
        </w:rPr>
        <w:t xml:space="preserve"> remedies</w:t>
      </w:r>
      <w:r w:rsidR="00E311B1">
        <w:rPr>
          <w:b/>
          <w:bCs/>
          <w:color w:val="1F497D" w:themeColor="text2"/>
        </w:rPr>
        <w:t xml:space="preserve"> for Council tenants</w:t>
      </w:r>
    </w:p>
    <w:p w14:paraId="70E3C11F" w14:textId="6473CC01" w:rsidR="004E1401" w:rsidRDefault="00E311B1" w:rsidP="00196847">
      <w:pPr>
        <w:pStyle w:val="ListParagraph"/>
        <w:numPr>
          <w:ilvl w:val="1"/>
          <w:numId w:val="5"/>
        </w:numPr>
        <w:autoSpaceDE w:val="0"/>
        <w:autoSpaceDN w:val="0"/>
        <w:adjustRightInd w:val="0"/>
        <w:spacing w:after="120"/>
        <w:contextualSpacing w:val="0"/>
        <w:jc w:val="both"/>
        <w:rPr>
          <w:bCs/>
          <w:color w:val="000000"/>
          <w:szCs w:val="22"/>
        </w:rPr>
      </w:pPr>
      <w:r>
        <w:rPr>
          <w:bCs/>
          <w:color w:val="000000"/>
          <w:szCs w:val="22"/>
        </w:rPr>
        <w:t>Ea</w:t>
      </w:r>
      <w:r w:rsidR="006721B8" w:rsidRPr="004E1401">
        <w:rPr>
          <w:bCs/>
          <w:color w:val="000000"/>
          <w:szCs w:val="22"/>
        </w:rPr>
        <w:t>rly intervention techniques including accessing relevant support agencies, mediation, warning letters and voluntary Acceptable Behaviour Contracts</w:t>
      </w:r>
      <w:r w:rsidR="001C60A5">
        <w:rPr>
          <w:bCs/>
          <w:color w:val="000000"/>
          <w:szCs w:val="22"/>
        </w:rPr>
        <w:t xml:space="preserve"> (ABCs)</w:t>
      </w:r>
      <w:r w:rsidR="006721B8" w:rsidRPr="004E1401">
        <w:rPr>
          <w:bCs/>
          <w:color w:val="000000"/>
          <w:szCs w:val="22"/>
        </w:rPr>
        <w:t xml:space="preserve">.  </w:t>
      </w:r>
      <w:r w:rsidR="00F24E17">
        <w:rPr>
          <w:bCs/>
          <w:color w:val="000000"/>
          <w:szCs w:val="22"/>
        </w:rPr>
        <w:t>T</w:t>
      </w:r>
      <w:r w:rsidR="006721B8" w:rsidRPr="004E1401">
        <w:rPr>
          <w:bCs/>
          <w:color w:val="000000"/>
          <w:szCs w:val="22"/>
        </w:rPr>
        <w:t>here are cases where these remedies eithe</w:t>
      </w:r>
      <w:r w:rsidR="001C60A5">
        <w:rPr>
          <w:bCs/>
          <w:color w:val="000000"/>
          <w:szCs w:val="22"/>
        </w:rPr>
        <w:t>r do not work or need to have</w:t>
      </w:r>
      <w:r w:rsidR="006721B8" w:rsidRPr="004E1401">
        <w:rPr>
          <w:bCs/>
          <w:color w:val="000000"/>
          <w:szCs w:val="22"/>
        </w:rPr>
        <w:t xml:space="preserve"> enforcement activities running alongside them.  Listed below are the mos</w:t>
      </w:r>
      <w:r w:rsidR="0019580C">
        <w:rPr>
          <w:bCs/>
          <w:color w:val="000000"/>
          <w:szCs w:val="22"/>
        </w:rPr>
        <w:t>t commonly used tools to address anti-social behaviour</w:t>
      </w:r>
      <w:r w:rsidR="00534227" w:rsidRPr="004E1401">
        <w:rPr>
          <w:bCs/>
          <w:color w:val="000000"/>
          <w:szCs w:val="22"/>
        </w:rPr>
        <w:t>.</w:t>
      </w:r>
    </w:p>
    <w:p w14:paraId="6C74B98C" w14:textId="77777777" w:rsidR="006721B8" w:rsidRPr="004E1401" w:rsidRDefault="006916BC" w:rsidP="00196847">
      <w:pPr>
        <w:pStyle w:val="ListParagraph"/>
        <w:numPr>
          <w:ilvl w:val="1"/>
          <w:numId w:val="5"/>
        </w:numPr>
        <w:autoSpaceDE w:val="0"/>
        <w:autoSpaceDN w:val="0"/>
        <w:adjustRightInd w:val="0"/>
        <w:jc w:val="both"/>
        <w:rPr>
          <w:bCs/>
          <w:color w:val="000000"/>
          <w:szCs w:val="22"/>
        </w:rPr>
      </w:pPr>
      <w:r w:rsidRPr="00235BD0">
        <w:rPr>
          <w:b/>
          <w:color w:val="1F497D" w:themeColor="text2"/>
        </w:rPr>
        <w:t>Introductory tenancies</w:t>
      </w:r>
      <w:r w:rsidR="006721B8" w:rsidRPr="00235BD0">
        <w:rPr>
          <w:b/>
          <w:color w:val="1F497D" w:themeColor="text2"/>
        </w:rPr>
        <w:t>.</w:t>
      </w:r>
      <w:r w:rsidR="006721B8" w:rsidRPr="00235BD0">
        <w:rPr>
          <w:color w:val="1F497D" w:themeColor="text2"/>
        </w:rPr>
        <w:t xml:space="preserve">  </w:t>
      </w:r>
      <w:r w:rsidR="006721B8">
        <w:t>Introductory Tenancies are a “trial” tenancy where</w:t>
      </w:r>
      <w:r w:rsidR="00382237">
        <w:t>,</w:t>
      </w:r>
      <w:r w:rsidR="006721B8">
        <w:t xml:space="preserve"> if there are no problems with the tenancy after a year</w:t>
      </w:r>
      <w:r w:rsidR="0019580C">
        <w:t>,</w:t>
      </w:r>
      <w:r w:rsidR="00D61FAB">
        <w:t xml:space="preserve"> </w:t>
      </w:r>
      <w:r w:rsidR="006721B8">
        <w:t xml:space="preserve">the tenant will move onto a more secure form of tenancy agreement.  </w:t>
      </w:r>
      <w:r>
        <w:t>The Council will adhere to the legal process set</w:t>
      </w:r>
      <w:r w:rsidR="006721B8">
        <w:t xml:space="preserve"> </w:t>
      </w:r>
      <w:r>
        <w:t>out</w:t>
      </w:r>
      <w:r w:rsidR="00D61FAB">
        <w:t xml:space="preserve"> for dealing with ASB related</w:t>
      </w:r>
      <w:r w:rsidR="006721B8">
        <w:t xml:space="preserve"> </w:t>
      </w:r>
      <w:r>
        <w:t>Introductory Tenancies.</w:t>
      </w:r>
      <w:r w:rsidR="006721B8">
        <w:t xml:space="preserve">  </w:t>
      </w:r>
      <w:r>
        <w:t>Enforcement measures used for</w:t>
      </w:r>
      <w:r w:rsidR="006721B8">
        <w:t xml:space="preserve"> </w:t>
      </w:r>
      <w:r>
        <w:t>Introductory Tenancies are:</w:t>
      </w:r>
    </w:p>
    <w:p w14:paraId="54FF104B" w14:textId="77777777" w:rsidR="006721B8" w:rsidRDefault="006916BC" w:rsidP="00196847">
      <w:pPr>
        <w:pStyle w:val="BodyTextIndent2"/>
        <w:numPr>
          <w:ilvl w:val="2"/>
          <w:numId w:val="3"/>
        </w:numPr>
        <w:autoSpaceDE w:val="0"/>
        <w:autoSpaceDN w:val="0"/>
        <w:adjustRightInd w:val="0"/>
        <w:spacing w:before="120" w:line="240" w:lineRule="auto"/>
        <w:jc w:val="both"/>
      </w:pPr>
      <w:r>
        <w:t>Extension of Introductory Tenancies</w:t>
      </w:r>
    </w:p>
    <w:p w14:paraId="5820DE64" w14:textId="77777777" w:rsidR="006721B8" w:rsidRDefault="006916BC" w:rsidP="00196847">
      <w:pPr>
        <w:pStyle w:val="BodyTextIndent2"/>
        <w:numPr>
          <w:ilvl w:val="2"/>
          <w:numId w:val="3"/>
        </w:numPr>
        <w:autoSpaceDE w:val="0"/>
        <w:autoSpaceDN w:val="0"/>
        <w:adjustRightInd w:val="0"/>
        <w:spacing w:before="120" w:line="240" w:lineRule="auto"/>
        <w:jc w:val="both"/>
      </w:pPr>
      <w:r>
        <w:t>Termination of Introductory Tenancies</w:t>
      </w:r>
    </w:p>
    <w:p w14:paraId="000097AC" w14:textId="77777777" w:rsidR="006721B8" w:rsidRDefault="006916BC" w:rsidP="00196847">
      <w:pPr>
        <w:pStyle w:val="BodyTextIndent2"/>
        <w:numPr>
          <w:ilvl w:val="2"/>
          <w:numId w:val="3"/>
        </w:numPr>
        <w:autoSpaceDE w:val="0"/>
        <w:autoSpaceDN w:val="0"/>
        <w:adjustRightInd w:val="0"/>
        <w:spacing w:before="120" w:line="240" w:lineRule="auto"/>
        <w:jc w:val="both"/>
      </w:pPr>
      <w:r>
        <w:lastRenderedPageBreak/>
        <w:t>Final Warnings</w:t>
      </w:r>
    </w:p>
    <w:p w14:paraId="31C73FD5" w14:textId="77777777" w:rsidR="004E1401" w:rsidRDefault="006916BC" w:rsidP="00196847">
      <w:pPr>
        <w:pStyle w:val="BodyTextIndent2"/>
        <w:numPr>
          <w:ilvl w:val="2"/>
          <w:numId w:val="3"/>
        </w:numPr>
        <w:autoSpaceDE w:val="0"/>
        <w:autoSpaceDN w:val="0"/>
        <w:adjustRightInd w:val="0"/>
        <w:spacing w:before="120" w:line="240" w:lineRule="auto"/>
        <w:jc w:val="both"/>
      </w:pPr>
      <w:r>
        <w:t>Possession</w:t>
      </w:r>
      <w:r w:rsidR="00B23809">
        <w:t xml:space="preserve"> </w:t>
      </w:r>
      <w:r w:rsidR="00534227">
        <w:t>proceedings</w:t>
      </w:r>
    </w:p>
    <w:p w14:paraId="43E89783" w14:textId="77777777" w:rsidR="006721B8" w:rsidRDefault="006916BC" w:rsidP="00196847">
      <w:pPr>
        <w:pStyle w:val="ListParagraph"/>
        <w:numPr>
          <w:ilvl w:val="1"/>
          <w:numId w:val="5"/>
        </w:numPr>
        <w:autoSpaceDE w:val="0"/>
        <w:autoSpaceDN w:val="0"/>
        <w:adjustRightInd w:val="0"/>
        <w:spacing w:after="120"/>
        <w:contextualSpacing w:val="0"/>
        <w:jc w:val="both"/>
      </w:pPr>
      <w:r w:rsidRPr="00235BD0">
        <w:rPr>
          <w:b/>
          <w:color w:val="1F497D" w:themeColor="text2"/>
        </w:rPr>
        <w:t>Secure/Assured/Licence Tenancies</w:t>
      </w:r>
      <w:r w:rsidR="006721B8" w:rsidRPr="00235BD0">
        <w:rPr>
          <w:b/>
          <w:color w:val="1F497D" w:themeColor="text2"/>
        </w:rPr>
        <w:t>.</w:t>
      </w:r>
      <w:r w:rsidR="006721B8" w:rsidRPr="00235BD0">
        <w:rPr>
          <w:color w:val="1F497D" w:themeColor="text2"/>
        </w:rPr>
        <w:t xml:space="preserve">  </w:t>
      </w:r>
      <w:r w:rsidR="006721B8">
        <w:t>This is the most common form of tenancy and provides the tenant security unless they breach the grounds of the tenancy agreement.  Breaches can be dealt with by:</w:t>
      </w:r>
    </w:p>
    <w:p w14:paraId="4D0948A4" w14:textId="77777777" w:rsidR="00B23809" w:rsidRPr="00F24E17" w:rsidRDefault="006916BC" w:rsidP="00196847">
      <w:pPr>
        <w:pStyle w:val="BodyTextIndent2"/>
        <w:numPr>
          <w:ilvl w:val="2"/>
          <w:numId w:val="3"/>
        </w:numPr>
        <w:autoSpaceDE w:val="0"/>
        <w:autoSpaceDN w:val="0"/>
        <w:adjustRightInd w:val="0"/>
        <w:spacing w:before="120" w:line="240" w:lineRule="auto"/>
        <w:jc w:val="both"/>
      </w:pPr>
      <w:r>
        <w:t>Written warnings</w:t>
      </w:r>
    </w:p>
    <w:p w14:paraId="7834A36D" w14:textId="77777777" w:rsidR="006721B8" w:rsidRPr="00B23809" w:rsidRDefault="006916BC" w:rsidP="00196847">
      <w:pPr>
        <w:pStyle w:val="BodyTextIndent2"/>
        <w:numPr>
          <w:ilvl w:val="2"/>
          <w:numId w:val="3"/>
        </w:numPr>
        <w:autoSpaceDE w:val="0"/>
        <w:autoSpaceDN w:val="0"/>
        <w:adjustRightInd w:val="0"/>
        <w:spacing w:before="120" w:line="240" w:lineRule="auto"/>
        <w:jc w:val="both"/>
        <w:rPr>
          <w:color w:val="000000"/>
        </w:rPr>
      </w:pPr>
      <w:r>
        <w:t>Demoted tenancies</w:t>
      </w:r>
      <w:r w:rsidR="00B23809">
        <w:t xml:space="preserve">.  </w:t>
      </w:r>
      <w:r w:rsidR="00B23809" w:rsidRPr="00B23809">
        <w:rPr>
          <w:color w:val="000000"/>
        </w:rPr>
        <w:t xml:space="preserve">A demoted tenancy is a less secure form of tenancy. A secure tenancy can be demoted where there is anti-social behaviour, and is done by serving a Demotion Notice and making a court application for a Demotion Order. </w:t>
      </w:r>
      <w:r w:rsidR="001C60A5" w:rsidRPr="00B23809">
        <w:rPr>
          <w:color w:val="000000"/>
        </w:rPr>
        <w:t xml:space="preserve">Demotion </w:t>
      </w:r>
      <w:r w:rsidR="001C60A5">
        <w:rPr>
          <w:color w:val="000000"/>
        </w:rPr>
        <w:t xml:space="preserve">tenancies </w:t>
      </w:r>
      <w:r w:rsidR="001C60A5" w:rsidRPr="00B23809">
        <w:rPr>
          <w:color w:val="000000"/>
        </w:rPr>
        <w:t>generally last</w:t>
      </w:r>
      <w:r w:rsidR="00B23809" w:rsidRPr="00B23809">
        <w:rPr>
          <w:color w:val="000000"/>
        </w:rPr>
        <w:t xml:space="preserve"> for a period of 12-18 months.</w:t>
      </w:r>
    </w:p>
    <w:p w14:paraId="166E835D" w14:textId="77777777" w:rsidR="00E40FE7" w:rsidRPr="00534227" w:rsidRDefault="006916BC" w:rsidP="00196847">
      <w:pPr>
        <w:pStyle w:val="BodyTextIndent2"/>
        <w:numPr>
          <w:ilvl w:val="2"/>
          <w:numId w:val="3"/>
        </w:numPr>
        <w:autoSpaceDE w:val="0"/>
        <w:autoSpaceDN w:val="0"/>
        <w:adjustRightInd w:val="0"/>
        <w:spacing w:before="120" w:line="240" w:lineRule="auto"/>
        <w:jc w:val="both"/>
        <w:rPr>
          <w:b/>
          <w:bCs/>
          <w:color w:val="4F81BD" w:themeColor="accent1"/>
        </w:rPr>
      </w:pPr>
      <w:r>
        <w:t xml:space="preserve">Possession </w:t>
      </w:r>
      <w:r w:rsidR="00534227">
        <w:t>proceedings</w:t>
      </w:r>
    </w:p>
    <w:p w14:paraId="28B23684" w14:textId="77777777" w:rsidR="00534227" w:rsidRDefault="00534227" w:rsidP="00196847">
      <w:pPr>
        <w:pStyle w:val="ListParagraph"/>
        <w:numPr>
          <w:ilvl w:val="1"/>
          <w:numId w:val="5"/>
        </w:numPr>
        <w:autoSpaceDE w:val="0"/>
        <w:autoSpaceDN w:val="0"/>
        <w:adjustRightInd w:val="0"/>
        <w:spacing w:after="120"/>
        <w:contextualSpacing w:val="0"/>
        <w:jc w:val="both"/>
      </w:pPr>
      <w:r w:rsidRPr="00235BD0">
        <w:rPr>
          <w:b/>
          <w:color w:val="1F497D" w:themeColor="text2"/>
        </w:rPr>
        <w:t>Possession Proceedings.</w:t>
      </w:r>
      <w:r w:rsidRPr="00235BD0">
        <w:rPr>
          <w:color w:val="1F497D" w:themeColor="text2"/>
        </w:rPr>
        <w:t xml:space="preserve">  </w:t>
      </w:r>
      <w:r>
        <w:t xml:space="preserve">The council can consider </w:t>
      </w:r>
      <w:r w:rsidR="003A0C2E">
        <w:t>applying to the court to repossess a tenant’s home</w:t>
      </w:r>
      <w:r>
        <w:t xml:space="preserve"> where the perpetrator of anti-social behaviour is a council tenant or someone living with or visiting a tenant</w:t>
      </w:r>
      <w:r w:rsidR="003A0C2E">
        <w:t>.  The</w:t>
      </w:r>
      <w:r>
        <w:t xml:space="preserve"> behaviour complained of is a breach of the terms of the tenancy agreement, or, in the case of secure tenants, one of the grounds for possession as defined by the Housing Act 1985 applies. </w:t>
      </w:r>
    </w:p>
    <w:p w14:paraId="57E2347A" w14:textId="77777777" w:rsidR="00534227" w:rsidRDefault="00534227" w:rsidP="00196847">
      <w:pPr>
        <w:pStyle w:val="ListParagraph"/>
        <w:numPr>
          <w:ilvl w:val="1"/>
          <w:numId w:val="5"/>
        </w:numPr>
        <w:autoSpaceDE w:val="0"/>
        <w:autoSpaceDN w:val="0"/>
        <w:adjustRightInd w:val="0"/>
        <w:spacing w:after="120"/>
        <w:contextualSpacing w:val="0"/>
        <w:jc w:val="both"/>
      </w:pPr>
      <w:r>
        <w:t>The grounds for possession include where the tenant or a person living with or visiting the tenant is guilty of anti-social behaviour.</w:t>
      </w:r>
    </w:p>
    <w:p w14:paraId="1C0413F3" w14:textId="26A08312" w:rsidR="00534227" w:rsidRPr="004B7058" w:rsidRDefault="00534227" w:rsidP="00196847">
      <w:pPr>
        <w:pStyle w:val="ListParagraph"/>
        <w:numPr>
          <w:ilvl w:val="1"/>
          <w:numId w:val="5"/>
        </w:numPr>
        <w:autoSpaceDE w:val="0"/>
        <w:autoSpaceDN w:val="0"/>
        <w:adjustRightInd w:val="0"/>
        <w:spacing w:after="120"/>
        <w:contextualSpacing w:val="0"/>
        <w:jc w:val="both"/>
      </w:pPr>
      <w:r>
        <w:t>The type of tenancy held determines the course of legal action. When an application is made to court for possession o</w:t>
      </w:r>
      <w:r w:rsidR="001C60A5">
        <w:t>f an Introductory Tenancy, the c</w:t>
      </w:r>
      <w:r>
        <w:t>ourt should grant possession</w:t>
      </w:r>
      <w:r w:rsidR="00074F4B">
        <w:t>.</w:t>
      </w:r>
    </w:p>
    <w:p w14:paraId="637E0CC5" w14:textId="77777777" w:rsidR="00534227" w:rsidRDefault="00534227" w:rsidP="00196847">
      <w:pPr>
        <w:pStyle w:val="ListParagraph"/>
        <w:numPr>
          <w:ilvl w:val="1"/>
          <w:numId w:val="5"/>
        </w:numPr>
        <w:autoSpaceDE w:val="0"/>
        <w:autoSpaceDN w:val="0"/>
        <w:adjustRightInd w:val="0"/>
        <w:spacing w:after="120"/>
        <w:contextualSpacing w:val="0"/>
        <w:jc w:val="both"/>
      </w:pPr>
      <w:r w:rsidRPr="004E1401">
        <w:t>When the tenant is a secure tenant the court must also be satisfied that it is reasonable to evict the tenant on the basis of the anti-social behaviour that has been evidenced.</w:t>
      </w:r>
    </w:p>
    <w:p w14:paraId="75BCC3F2" w14:textId="77777777" w:rsidR="00842D6D" w:rsidRDefault="008F342B" w:rsidP="00196847">
      <w:pPr>
        <w:pStyle w:val="ListParagraph"/>
        <w:numPr>
          <w:ilvl w:val="1"/>
          <w:numId w:val="5"/>
        </w:numPr>
        <w:autoSpaceDE w:val="0"/>
        <w:autoSpaceDN w:val="0"/>
        <w:adjustRightInd w:val="0"/>
        <w:spacing w:after="120"/>
        <w:contextualSpacing w:val="0"/>
        <w:jc w:val="both"/>
      </w:pPr>
      <w:r>
        <w:t xml:space="preserve">The </w:t>
      </w:r>
      <w:r w:rsidR="00387431" w:rsidRPr="0013011A">
        <w:rPr>
          <w:b/>
          <w:color w:val="1F497D" w:themeColor="text2"/>
        </w:rPr>
        <w:t xml:space="preserve">absolute grounds </w:t>
      </w:r>
      <w:r w:rsidR="00842D6D" w:rsidRPr="0013011A">
        <w:rPr>
          <w:b/>
          <w:color w:val="1F497D" w:themeColor="text2"/>
        </w:rPr>
        <w:t>for possession</w:t>
      </w:r>
      <w:r w:rsidR="00842D6D" w:rsidRPr="008F342B">
        <w:t xml:space="preserve"> </w:t>
      </w:r>
      <w:r w:rsidRPr="008F342B">
        <w:t>was</w:t>
      </w:r>
      <w:r w:rsidR="00842D6D">
        <w:t xml:space="preserve"> introduced by the</w:t>
      </w:r>
      <w:r w:rsidR="003A0C2E">
        <w:t xml:space="preserve"> Anti-Social Behaviour, Crime </w:t>
      </w:r>
      <w:r w:rsidR="00842D6D">
        <w:t xml:space="preserve">and Policing Act 2014. If one of the following five conditions is met the </w:t>
      </w:r>
      <w:r w:rsidR="003A0C2E">
        <w:t>court must make an order for possession</w:t>
      </w:r>
      <w:r w:rsidR="00842D6D">
        <w:t>:</w:t>
      </w:r>
    </w:p>
    <w:p w14:paraId="65B607B5" w14:textId="77777777" w:rsidR="00842D6D" w:rsidRDefault="00842D6D" w:rsidP="00196847">
      <w:pPr>
        <w:pStyle w:val="ListParagraph"/>
        <w:numPr>
          <w:ilvl w:val="2"/>
          <w:numId w:val="5"/>
        </w:numPr>
        <w:autoSpaceDE w:val="0"/>
        <w:autoSpaceDN w:val="0"/>
        <w:adjustRightInd w:val="0"/>
        <w:spacing w:after="120"/>
        <w:contextualSpacing w:val="0"/>
        <w:jc w:val="both"/>
      </w:pPr>
      <w:r>
        <w:t>the tenant, a member of the tenant’s household or a person visiting the property has been convicted for a serious offence;</w:t>
      </w:r>
    </w:p>
    <w:p w14:paraId="1352A112" w14:textId="77777777" w:rsidR="00842D6D" w:rsidRDefault="00842D6D" w:rsidP="00196847">
      <w:pPr>
        <w:pStyle w:val="ListParagraph"/>
        <w:numPr>
          <w:ilvl w:val="2"/>
          <w:numId w:val="5"/>
        </w:numPr>
        <w:autoSpaceDE w:val="0"/>
        <w:autoSpaceDN w:val="0"/>
        <w:adjustRightInd w:val="0"/>
        <w:spacing w:after="120"/>
        <w:contextualSpacing w:val="0"/>
        <w:jc w:val="both"/>
      </w:pPr>
      <w:r>
        <w:t>the tenant, a member of the tenant’s household or a person visiting the property has been found by a court to have breached an injunction to prevent anti-social behaviour;</w:t>
      </w:r>
    </w:p>
    <w:p w14:paraId="63F9DBBF" w14:textId="77777777" w:rsidR="00842D6D" w:rsidRDefault="00842D6D" w:rsidP="00196847">
      <w:pPr>
        <w:pStyle w:val="ListParagraph"/>
        <w:numPr>
          <w:ilvl w:val="2"/>
          <w:numId w:val="5"/>
        </w:numPr>
        <w:autoSpaceDE w:val="0"/>
        <w:autoSpaceDN w:val="0"/>
        <w:adjustRightInd w:val="0"/>
        <w:spacing w:after="120"/>
        <w:contextualSpacing w:val="0"/>
        <w:jc w:val="both"/>
      </w:pPr>
      <w:r>
        <w:t>the tenant, a member of the tenant’s household or a person visiting the property has been convicted for breaching a criminal behaviour order;</w:t>
      </w:r>
    </w:p>
    <w:p w14:paraId="03700EAC" w14:textId="77777777" w:rsidR="00842D6D" w:rsidRDefault="00842D6D" w:rsidP="00196847">
      <w:pPr>
        <w:pStyle w:val="ListParagraph"/>
        <w:numPr>
          <w:ilvl w:val="2"/>
          <w:numId w:val="5"/>
        </w:numPr>
        <w:autoSpaceDE w:val="0"/>
        <w:autoSpaceDN w:val="0"/>
        <w:adjustRightInd w:val="0"/>
        <w:spacing w:after="120"/>
        <w:contextualSpacing w:val="0"/>
        <w:jc w:val="both"/>
      </w:pPr>
      <w:r>
        <w:t>the tenant’s property has been closed for more than 48 hours under a closure order for anti-social behaviour; or</w:t>
      </w:r>
    </w:p>
    <w:p w14:paraId="7CEF9F9E" w14:textId="77777777" w:rsidR="00842D6D" w:rsidRDefault="00842D6D" w:rsidP="00196847">
      <w:pPr>
        <w:pStyle w:val="ListParagraph"/>
        <w:numPr>
          <w:ilvl w:val="2"/>
          <w:numId w:val="5"/>
        </w:numPr>
        <w:autoSpaceDE w:val="0"/>
        <w:autoSpaceDN w:val="0"/>
        <w:adjustRightInd w:val="0"/>
        <w:spacing w:after="120"/>
        <w:contextualSpacing w:val="0"/>
        <w:jc w:val="both"/>
      </w:pPr>
      <w:r>
        <w:t>the tenant, a member of the tenant’s household or a person visiting the property has been convicted for breaching a noise abatement notice or order (convictions in practice are exceptional and are likely to relate to very serious noise issues).</w:t>
      </w:r>
    </w:p>
    <w:p w14:paraId="0FCB6703" w14:textId="0C76203B" w:rsidR="00534227" w:rsidRPr="004E1401" w:rsidRDefault="006F099D" w:rsidP="00196847">
      <w:pPr>
        <w:pStyle w:val="ListParagraph"/>
        <w:numPr>
          <w:ilvl w:val="1"/>
          <w:numId w:val="5"/>
        </w:numPr>
        <w:autoSpaceDE w:val="0"/>
        <w:autoSpaceDN w:val="0"/>
        <w:adjustRightInd w:val="0"/>
        <w:spacing w:after="120"/>
        <w:contextualSpacing w:val="0"/>
        <w:jc w:val="both"/>
      </w:pPr>
      <w:r>
        <w:lastRenderedPageBreak/>
        <w:t>Application for p</w:t>
      </w:r>
      <w:r w:rsidR="003A0C2E">
        <w:t>ossession</w:t>
      </w:r>
      <w:r w:rsidR="00534227" w:rsidRPr="004E1401">
        <w:t xml:space="preserve"> will always be a last resort</w:t>
      </w:r>
      <w:r w:rsidR="00E311B1">
        <w:t xml:space="preserve">, particularly where there is a serious harm to the mental health of the tenant.  </w:t>
      </w:r>
      <w:r w:rsidR="00534227" w:rsidRPr="004E1401">
        <w:t xml:space="preserve"> Examples of cases where eviction would be considered include:</w:t>
      </w:r>
    </w:p>
    <w:p w14:paraId="093BA640" w14:textId="77777777" w:rsidR="00534227" w:rsidRPr="003212A4" w:rsidRDefault="00534227" w:rsidP="00196847">
      <w:pPr>
        <w:pStyle w:val="ListParagraph"/>
        <w:numPr>
          <w:ilvl w:val="2"/>
          <w:numId w:val="6"/>
        </w:numPr>
        <w:spacing w:before="120" w:after="120"/>
        <w:contextualSpacing w:val="0"/>
        <w:jc w:val="both"/>
      </w:pPr>
      <w:r w:rsidRPr="003212A4">
        <w:t>Dealing/supplying/cultivation of drugs from council property;</w:t>
      </w:r>
    </w:p>
    <w:p w14:paraId="506595A7" w14:textId="77777777" w:rsidR="00534227" w:rsidRPr="003212A4" w:rsidRDefault="00534227" w:rsidP="00196847">
      <w:pPr>
        <w:pStyle w:val="ListParagraph"/>
        <w:numPr>
          <w:ilvl w:val="2"/>
          <w:numId w:val="6"/>
        </w:numPr>
        <w:spacing w:before="120" w:after="120"/>
        <w:contextualSpacing w:val="0"/>
        <w:jc w:val="both"/>
      </w:pPr>
      <w:r w:rsidRPr="003212A4">
        <w:t>Using violence or severe intimidation against neighbours or staff;</w:t>
      </w:r>
    </w:p>
    <w:p w14:paraId="642B0E8B" w14:textId="77777777" w:rsidR="00534227" w:rsidRPr="003212A4" w:rsidRDefault="00534227" w:rsidP="00196847">
      <w:pPr>
        <w:pStyle w:val="ListParagraph"/>
        <w:numPr>
          <w:ilvl w:val="2"/>
          <w:numId w:val="6"/>
        </w:numPr>
        <w:spacing w:before="120" w:after="120"/>
        <w:contextualSpacing w:val="0"/>
        <w:jc w:val="both"/>
      </w:pPr>
      <w:r w:rsidRPr="003212A4">
        <w:t>Using council property for serious criminal activity;</w:t>
      </w:r>
    </w:p>
    <w:p w14:paraId="62D9D365" w14:textId="77777777" w:rsidR="00534227" w:rsidRPr="003212A4" w:rsidRDefault="00534227" w:rsidP="00196847">
      <w:pPr>
        <w:pStyle w:val="ListParagraph"/>
        <w:numPr>
          <w:ilvl w:val="2"/>
          <w:numId w:val="6"/>
        </w:numPr>
        <w:spacing w:before="120" w:after="120"/>
        <w:contextualSpacing w:val="0"/>
        <w:jc w:val="both"/>
      </w:pPr>
      <w:r w:rsidRPr="003212A4">
        <w:t xml:space="preserve">Where properties have been closed </w:t>
      </w:r>
      <w:r w:rsidR="006F099D">
        <w:t>using</w:t>
      </w:r>
      <w:r w:rsidRPr="003212A4">
        <w:t xml:space="preserve"> anti-social behaviour closure powers;</w:t>
      </w:r>
    </w:p>
    <w:p w14:paraId="6CADC6FB" w14:textId="3A6ED15A" w:rsidR="00E311B1" w:rsidRPr="003212A4" w:rsidRDefault="00534227" w:rsidP="00E311B1">
      <w:pPr>
        <w:pStyle w:val="ListParagraph"/>
        <w:numPr>
          <w:ilvl w:val="2"/>
          <w:numId w:val="6"/>
        </w:numPr>
        <w:spacing w:before="120" w:after="120"/>
        <w:contextualSpacing w:val="0"/>
        <w:jc w:val="both"/>
      </w:pPr>
      <w:r w:rsidRPr="003212A4">
        <w:t>Where the anti-social behaviour is persistent and other attempts to prevent it have failed.</w:t>
      </w:r>
    </w:p>
    <w:p w14:paraId="7836566B" w14:textId="77777777" w:rsidR="00E40FE7" w:rsidRPr="00235BD0" w:rsidRDefault="004E77DE" w:rsidP="00196847">
      <w:pPr>
        <w:pStyle w:val="ListParagraph"/>
        <w:numPr>
          <w:ilvl w:val="0"/>
          <w:numId w:val="5"/>
        </w:numPr>
        <w:autoSpaceDE w:val="0"/>
        <w:autoSpaceDN w:val="0"/>
        <w:adjustRightInd w:val="0"/>
        <w:spacing w:before="120" w:after="120"/>
        <w:ind w:left="357" w:hanging="357"/>
        <w:contextualSpacing w:val="0"/>
        <w:jc w:val="both"/>
        <w:rPr>
          <w:b/>
          <w:bCs/>
          <w:color w:val="1F497D" w:themeColor="text2"/>
        </w:rPr>
      </w:pPr>
      <w:r w:rsidRPr="00235BD0">
        <w:rPr>
          <w:b/>
          <w:bCs/>
          <w:color w:val="1F497D" w:themeColor="text2"/>
        </w:rPr>
        <w:t>A</w:t>
      </w:r>
      <w:r w:rsidR="00E40FE7" w:rsidRPr="00235BD0">
        <w:rPr>
          <w:b/>
          <w:bCs/>
          <w:color w:val="1F497D" w:themeColor="text2"/>
        </w:rPr>
        <w:t>nti-Social Behaviour</w:t>
      </w:r>
      <w:r w:rsidR="00534227" w:rsidRPr="00235BD0">
        <w:rPr>
          <w:b/>
          <w:bCs/>
          <w:color w:val="1F497D" w:themeColor="text2"/>
        </w:rPr>
        <w:t xml:space="preserve"> e</w:t>
      </w:r>
      <w:r w:rsidRPr="00235BD0">
        <w:rPr>
          <w:b/>
          <w:bCs/>
          <w:color w:val="1F497D" w:themeColor="text2"/>
        </w:rPr>
        <w:t>nforcement</w:t>
      </w:r>
      <w:r w:rsidR="00534227" w:rsidRPr="00235BD0">
        <w:rPr>
          <w:b/>
          <w:bCs/>
          <w:color w:val="1F497D" w:themeColor="text2"/>
        </w:rPr>
        <w:t xml:space="preserve">  remedies</w:t>
      </w:r>
    </w:p>
    <w:p w14:paraId="579E3A09" w14:textId="77777777" w:rsidR="00870296" w:rsidRDefault="00870296" w:rsidP="00196847">
      <w:pPr>
        <w:pStyle w:val="ListParagraph"/>
        <w:numPr>
          <w:ilvl w:val="1"/>
          <w:numId w:val="5"/>
        </w:numPr>
        <w:autoSpaceDE w:val="0"/>
        <w:autoSpaceDN w:val="0"/>
        <w:adjustRightInd w:val="0"/>
        <w:spacing w:after="120"/>
        <w:contextualSpacing w:val="0"/>
        <w:jc w:val="both"/>
      </w:pPr>
      <w:r>
        <w:t xml:space="preserve">Prior to formal enforcement action, the case officer will ensure all reasonable steps have been taken to identify any vulnerabilities and safeguarding needs, and that all appropriate supportive actions have been considered. </w:t>
      </w:r>
    </w:p>
    <w:p w14:paraId="13E05406" w14:textId="5C412822" w:rsidR="00E311B1" w:rsidRDefault="00E311B1" w:rsidP="00196847">
      <w:pPr>
        <w:pStyle w:val="ListParagraph"/>
        <w:numPr>
          <w:ilvl w:val="1"/>
          <w:numId w:val="5"/>
        </w:numPr>
        <w:autoSpaceDE w:val="0"/>
        <w:autoSpaceDN w:val="0"/>
        <w:adjustRightInd w:val="0"/>
        <w:spacing w:after="120"/>
        <w:contextualSpacing w:val="0"/>
        <w:jc w:val="both"/>
      </w:pPr>
      <w:r>
        <w:t>Our policy is to take the lowest level of intervention suitable to the case.</w:t>
      </w:r>
      <w:r w:rsidR="0066745D">
        <w:t xml:space="preserve">  Often matters can be resolved by explaining the impact of a person’s behaviour on others.  Verbal or written warnings may be used.</w:t>
      </w:r>
      <w:r>
        <w:t xml:space="preserve"> Officers have discretion to take more invasive actions as are proportionally required in each case in order to prevent harm or risk to public health.</w:t>
      </w:r>
    </w:p>
    <w:p w14:paraId="6C254C26" w14:textId="2004375C" w:rsidR="00FE096C" w:rsidRDefault="00F24E17" w:rsidP="00196847">
      <w:pPr>
        <w:pStyle w:val="ListParagraph"/>
        <w:numPr>
          <w:ilvl w:val="1"/>
          <w:numId w:val="5"/>
        </w:numPr>
        <w:autoSpaceDE w:val="0"/>
        <w:autoSpaceDN w:val="0"/>
        <w:adjustRightInd w:val="0"/>
        <w:spacing w:after="120"/>
        <w:contextualSpacing w:val="0"/>
        <w:jc w:val="both"/>
      </w:pPr>
      <w:r>
        <w:t>In complex cases enforcement options will be discussed with the Council’s Legal Services Team and a written note of the advice given will filed against the case notes.</w:t>
      </w:r>
      <w:r w:rsidR="00E40FE7">
        <w:t xml:space="preserve"> </w:t>
      </w:r>
      <w:r w:rsidR="00870296">
        <w:t>Having first obtained approval by their line manager t</w:t>
      </w:r>
      <w:r w:rsidR="00E40FE7">
        <w:t>he case officer</w:t>
      </w:r>
      <w:r w:rsidR="004E77DE">
        <w:t xml:space="preserve"> will compile a full case file with all documentary evidence obtained during the investigation</w:t>
      </w:r>
      <w:r w:rsidR="00E40FE7">
        <w:t xml:space="preserve"> for </w:t>
      </w:r>
      <w:r w:rsidR="00D61FAB" w:rsidRPr="004D33EA">
        <w:t xml:space="preserve">enforcement by the Council’s </w:t>
      </w:r>
      <w:r w:rsidR="006B1252">
        <w:t>L</w:t>
      </w:r>
      <w:r w:rsidR="00D61FAB" w:rsidRPr="004D33EA">
        <w:t xml:space="preserve">egal </w:t>
      </w:r>
      <w:r w:rsidR="006B1252">
        <w:t>Services T</w:t>
      </w:r>
      <w:r w:rsidR="00D61FAB" w:rsidRPr="004D33EA">
        <w:t>eam</w:t>
      </w:r>
      <w:r w:rsidR="004D33EA">
        <w:t xml:space="preserve">. </w:t>
      </w:r>
      <w:r w:rsidR="00D61FAB">
        <w:t>This will</w:t>
      </w:r>
      <w:r w:rsidR="00E40FE7">
        <w:t xml:space="preserve"> include </w:t>
      </w:r>
      <w:r w:rsidR="00D61FAB">
        <w:t xml:space="preserve">all available evidence such as </w:t>
      </w:r>
      <w:r w:rsidR="004E77DE">
        <w:t>photograph</w:t>
      </w:r>
      <w:r w:rsidR="00E40FE7">
        <w:t>s, statements, letters, ABCs, C</w:t>
      </w:r>
      <w:r w:rsidR="004E77DE">
        <w:t>autions</w:t>
      </w:r>
      <w:r w:rsidR="00E40FE7">
        <w:t xml:space="preserve"> and</w:t>
      </w:r>
      <w:r w:rsidR="004E77DE">
        <w:t xml:space="preserve"> CCTV evidence</w:t>
      </w:r>
      <w:r w:rsidR="00E40FE7">
        <w:t>.</w:t>
      </w:r>
      <w:r w:rsidR="00870296" w:rsidRPr="00870296">
        <w:t xml:space="preserve"> </w:t>
      </w:r>
      <w:r w:rsidR="00870296">
        <w:t xml:space="preserve">In these complex cases, all draft legal notices will be sent to Legal Services for their approval, prior to serving.  </w:t>
      </w:r>
    </w:p>
    <w:p w14:paraId="6DE748AF" w14:textId="77777777" w:rsidR="00E40FE7" w:rsidRDefault="00FE096C" w:rsidP="00196847">
      <w:pPr>
        <w:pStyle w:val="ListParagraph"/>
        <w:numPr>
          <w:ilvl w:val="1"/>
          <w:numId w:val="5"/>
        </w:numPr>
        <w:autoSpaceDE w:val="0"/>
        <w:autoSpaceDN w:val="0"/>
        <w:adjustRightInd w:val="0"/>
        <w:spacing w:after="120"/>
        <w:contextualSpacing w:val="0"/>
        <w:jc w:val="both"/>
      </w:pPr>
      <w:r w:rsidRPr="006B1252">
        <w:t>All complex cases that involve homeless people, or may bring a significant media attention on the Council will be signed off at a senior level, Head of Service or above.</w:t>
      </w:r>
    </w:p>
    <w:p w14:paraId="5CDC5D94" w14:textId="77777777" w:rsidR="00E40FE7" w:rsidRDefault="00D61FAB" w:rsidP="00196847">
      <w:pPr>
        <w:pStyle w:val="ListParagraph"/>
        <w:numPr>
          <w:ilvl w:val="1"/>
          <w:numId w:val="5"/>
        </w:numPr>
        <w:autoSpaceDE w:val="0"/>
        <w:autoSpaceDN w:val="0"/>
        <w:adjustRightInd w:val="0"/>
        <w:spacing w:after="120"/>
        <w:contextualSpacing w:val="0"/>
        <w:jc w:val="both"/>
      </w:pPr>
      <w:r>
        <w:t>M</w:t>
      </w:r>
      <w:r w:rsidR="00E40FE7">
        <w:t>anager</w:t>
      </w:r>
      <w:r>
        <w:t>s</w:t>
      </w:r>
      <w:r w:rsidR="004E77DE">
        <w:t xml:space="preserve"> will provide advice and guidance </w:t>
      </w:r>
      <w:r>
        <w:t>in regard</w:t>
      </w:r>
      <w:r w:rsidR="004E77DE">
        <w:t xml:space="preserve"> to appropriate legal measures</w:t>
      </w:r>
      <w:r>
        <w:t>,</w:t>
      </w:r>
      <w:r w:rsidR="004E77DE">
        <w:t xml:space="preserve"> taking full account of the perpetrator</w:t>
      </w:r>
      <w:r w:rsidR="001771C9">
        <w:t>’</w:t>
      </w:r>
      <w:r w:rsidR="004E77DE">
        <w:t>s age, tenure</w:t>
      </w:r>
      <w:r w:rsidR="00E8583D">
        <w:t>, vulnerabilities</w:t>
      </w:r>
      <w:r w:rsidR="004E77DE">
        <w:t xml:space="preserve"> and </w:t>
      </w:r>
      <w:r w:rsidR="00E40FE7">
        <w:t>the seriousness of the case</w:t>
      </w:r>
      <w:r w:rsidR="004E77DE">
        <w:t xml:space="preserve">. </w:t>
      </w:r>
    </w:p>
    <w:p w14:paraId="0CFEE849" w14:textId="77777777" w:rsidR="0073570F" w:rsidRDefault="0073570F" w:rsidP="00196847">
      <w:pPr>
        <w:pStyle w:val="ListParagraph"/>
        <w:numPr>
          <w:ilvl w:val="1"/>
          <w:numId w:val="5"/>
        </w:numPr>
        <w:autoSpaceDE w:val="0"/>
        <w:autoSpaceDN w:val="0"/>
        <w:adjustRightInd w:val="0"/>
        <w:spacing w:after="120"/>
        <w:contextualSpacing w:val="0"/>
        <w:jc w:val="both"/>
      </w:pPr>
      <w:r>
        <w:t xml:space="preserve">In line with Home Office guidance, no enforcement action will take place if it would result in </w:t>
      </w:r>
      <w:r w:rsidR="006B1252">
        <w:t>an individual</w:t>
      </w:r>
      <w:r>
        <w:t xml:space="preserve"> being disproportionately and unreasonably affected.  Reasonable steps will be made to obtain relevant information and advice on a person’s vulnerabilities from support agencies, which may include outreach teams, GPs, mental health services, housing providers and the police. </w:t>
      </w:r>
    </w:p>
    <w:p w14:paraId="2A21F31D" w14:textId="05352A23" w:rsidR="0013011A" w:rsidRDefault="006B1252" w:rsidP="00196847">
      <w:pPr>
        <w:pStyle w:val="ListParagraph"/>
        <w:numPr>
          <w:ilvl w:val="1"/>
          <w:numId w:val="5"/>
        </w:numPr>
        <w:autoSpaceDE w:val="0"/>
        <w:autoSpaceDN w:val="0"/>
        <w:adjustRightInd w:val="0"/>
        <w:spacing w:after="120"/>
        <w:contextualSpacing w:val="0"/>
        <w:jc w:val="both"/>
      </w:pPr>
      <w:r w:rsidRPr="0013011A">
        <w:rPr>
          <w:b/>
          <w:color w:val="1F497D" w:themeColor="text2"/>
        </w:rPr>
        <w:t>Civil Injunction</w:t>
      </w:r>
      <w:r>
        <w:rPr>
          <w:b/>
          <w:color w:val="1F497D" w:themeColor="text2"/>
        </w:rPr>
        <w:t xml:space="preserve">. </w:t>
      </w:r>
      <w:r>
        <w:t xml:space="preserve"> </w:t>
      </w:r>
      <w:r w:rsidR="003A0C2E">
        <w:t xml:space="preserve">The ASB, </w:t>
      </w:r>
      <w:r w:rsidR="00A04FEC">
        <w:t>Crime and Policing Act 2014</w:t>
      </w:r>
      <w:r w:rsidR="003A0C2E">
        <w:t xml:space="preserve"> </w:t>
      </w:r>
      <w:r w:rsidR="00074F4B">
        <w:t>introduced</w:t>
      </w:r>
      <w:r w:rsidR="003A0C2E">
        <w:t xml:space="preserve"> a</w:t>
      </w:r>
      <w:r w:rsidR="0013011A">
        <w:t xml:space="preserve"> Civil Injunction</w:t>
      </w:r>
      <w:r w:rsidR="00857515">
        <w:t xml:space="preserve"> granted by the C</w:t>
      </w:r>
      <w:r w:rsidR="00074F4B">
        <w:t>ounty C</w:t>
      </w:r>
      <w:r w:rsidR="007B76E2">
        <w:t xml:space="preserve">ourt. </w:t>
      </w:r>
      <w:r w:rsidR="00857515">
        <w:t xml:space="preserve">It is available for perpetrators of ASB aged 10 years or over. </w:t>
      </w:r>
      <w:r w:rsidR="007B76E2">
        <w:t xml:space="preserve">There is no minimum and maximum term for </w:t>
      </w:r>
      <w:r>
        <w:t xml:space="preserve">an </w:t>
      </w:r>
      <w:r w:rsidR="007B76E2">
        <w:t xml:space="preserve">injunction for adults but </w:t>
      </w:r>
      <w:r>
        <w:t>for</w:t>
      </w:r>
      <w:r w:rsidR="007B76E2">
        <w:t xml:space="preserve"> under 18s, the maximum term is 12 months</w:t>
      </w:r>
      <w:r>
        <w:t xml:space="preserve"> and t</w:t>
      </w:r>
      <w:r w:rsidR="007B76E2">
        <w:t>he local Youth O</w:t>
      </w:r>
      <w:r>
        <w:t>ffending Team must be consulted</w:t>
      </w:r>
      <w:r w:rsidR="007B76E2">
        <w:t>.</w:t>
      </w:r>
    </w:p>
    <w:p w14:paraId="73787B05" w14:textId="77777777" w:rsidR="0013011A" w:rsidRDefault="00857515" w:rsidP="00196847">
      <w:pPr>
        <w:pStyle w:val="ListParagraph"/>
        <w:numPr>
          <w:ilvl w:val="1"/>
          <w:numId w:val="5"/>
        </w:numPr>
        <w:autoSpaceDE w:val="0"/>
        <w:autoSpaceDN w:val="0"/>
        <w:adjustRightInd w:val="0"/>
        <w:spacing w:after="120"/>
        <w:contextualSpacing w:val="0"/>
        <w:jc w:val="both"/>
      </w:pPr>
      <w:r>
        <w:lastRenderedPageBreak/>
        <w:t>The Injunction can include positive requirements which are relevant to getting the perpetrator to address underlying reasons for their ASB.</w:t>
      </w:r>
      <w:r w:rsidR="0013011A">
        <w:t xml:space="preserve">  </w:t>
      </w:r>
      <w:r w:rsidR="007B76E2">
        <w:t>A power of arrest can be attached if violence has or is threatened, or there is significant risk of harm to others.</w:t>
      </w:r>
    </w:p>
    <w:p w14:paraId="701466B3" w14:textId="77777777" w:rsidR="007B76E2" w:rsidRDefault="007B76E2" w:rsidP="00196847">
      <w:pPr>
        <w:pStyle w:val="ListParagraph"/>
        <w:numPr>
          <w:ilvl w:val="1"/>
          <w:numId w:val="5"/>
        </w:numPr>
        <w:autoSpaceDE w:val="0"/>
        <w:autoSpaceDN w:val="0"/>
        <w:adjustRightInd w:val="0"/>
        <w:spacing w:after="120"/>
        <w:contextualSpacing w:val="0"/>
        <w:jc w:val="both"/>
      </w:pPr>
      <w:r>
        <w:t xml:space="preserve">Breach of an Injunction is </w:t>
      </w:r>
      <w:r w:rsidR="006B1252">
        <w:t xml:space="preserve">a contempt of court and </w:t>
      </w:r>
      <w:r>
        <w:t>not a criminal offence. However, the county court can still apply serious sanctions including prison.</w:t>
      </w:r>
    </w:p>
    <w:p w14:paraId="59B4D2D8" w14:textId="77777777" w:rsidR="00261C55" w:rsidRPr="00261C55" w:rsidRDefault="00261C55" w:rsidP="00196847">
      <w:pPr>
        <w:pStyle w:val="ListParagraph"/>
        <w:numPr>
          <w:ilvl w:val="1"/>
          <w:numId w:val="5"/>
        </w:numPr>
        <w:autoSpaceDE w:val="0"/>
        <w:autoSpaceDN w:val="0"/>
        <w:adjustRightInd w:val="0"/>
        <w:spacing w:after="120"/>
        <w:contextualSpacing w:val="0"/>
        <w:jc w:val="both"/>
      </w:pPr>
      <w:r>
        <w:rPr>
          <w:b/>
          <w:color w:val="1F497D" w:themeColor="text2"/>
        </w:rPr>
        <w:t>s.152</w:t>
      </w:r>
      <w:r w:rsidR="004B7058" w:rsidRPr="00261C55">
        <w:rPr>
          <w:b/>
          <w:color w:val="1F497D" w:themeColor="text2"/>
        </w:rPr>
        <w:t xml:space="preserve"> Housing Act 1996</w:t>
      </w:r>
      <w:r w:rsidR="00857515" w:rsidRPr="00261C55">
        <w:rPr>
          <w:b/>
          <w:color w:val="1F497D" w:themeColor="text2"/>
        </w:rPr>
        <w:t xml:space="preserve"> Injunction</w:t>
      </w:r>
      <w:r w:rsidR="00534227" w:rsidRPr="00261C55">
        <w:rPr>
          <w:b/>
          <w:color w:val="1F497D" w:themeColor="text2"/>
        </w:rPr>
        <w:t>.</w:t>
      </w:r>
      <w:r w:rsidR="00534227" w:rsidRPr="00261C55">
        <w:rPr>
          <w:color w:val="1F497D" w:themeColor="text2"/>
        </w:rPr>
        <w:t xml:space="preserve">  </w:t>
      </w:r>
      <w:r>
        <w:t>This injunction is granted by the County court in order to prohibit a person from engaging in or threatening to engage in conduct causing or likely to cause a nuisance or annoyance to a person residing in, visiting or otherwise engaging in a lawful activity in residential premises. This also includes using the premises for immoral or illegal purposes. A power of arrest (</w:t>
      </w:r>
      <w:r w:rsidRPr="00261C55">
        <w:rPr>
          <w:color w:val="244061" w:themeColor="accent1" w:themeShade="80"/>
        </w:rPr>
        <w:t>s.153</w:t>
      </w:r>
      <w:r>
        <w:t>) can be attached.</w:t>
      </w:r>
    </w:p>
    <w:p w14:paraId="09097F04" w14:textId="77777777" w:rsidR="00534227" w:rsidRPr="00534227" w:rsidRDefault="004E77DE" w:rsidP="00196847">
      <w:pPr>
        <w:pStyle w:val="ListParagraph"/>
        <w:numPr>
          <w:ilvl w:val="1"/>
          <w:numId w:val="5"/>
        </w:numPr>
        <w:autoSpaceDE w:val="0"/>
        <w:autoSpaceDN w:val="0"/>
        <w:adjustRightInd w:val="0"/>
        <w:spacing w:after="120"/>
        <w:contextualSpacing w:val="0"/>
        <w:jc w:val="both"/>
      </w:pPr>
      <w:r w:rsidRPr="00534227">
        <w:t>In very serious cases it may be possible to</w:t>
      </w:r>
      <w:r w:rsidR="004B7058" w:rsidRPr="00534227">
        <w:t xml:space="preserve"> </w:t>
      </w:r>
      <w:r w:rsidRPr="00534227">
        <w:t xml:space="preserve">apply for an </w:t>
      </w:r>
      <w:r w:rsidR="006B1252">
        <w:t>Interim I</w:t>
      </w:r>
      <w:r w:rsidRPr="00534227">
        <w:t>njunction</w:t>
      </w:r>
      <w:r w:rsidR="006B1252">
        <w:t xml:space="preserve"> whereby the court issues the injunction without the need for the perpetrator to be at the hearing.  A full hearing is scheduled </w:t>
      </w:r>
      <w:r w:rsidR="005E5EE8">
        <w:t>for a later date.</w:t>
      </w:r>
    </w:p>
    <w:p w14:paraId="4C5A6810" w14:textId="496CF4A4" w:rsidR="002D428C" w:rsidRDefault="004E77DE" w:rsidP="00196847">
      <w:pPr>
        <w:pStyle w:val="ListParagraph"/>
        <w:numPr>
          <w:ilvl w:val="1"/>
          <w:numId w:val="5"/>
        </w:numPr>
        <w:autoSpaceDE w:val="0"/>
        <w:autoSpaceDN w:val="0"/>
        <w:adjustRightInd w:val="0"/>
        <w:spacing w:after="120"/>
        <w:contextualSpacing w:val="0"/>
        <w:jc w:val="both"/>
      </w:pPr>
      <w:r w:rsidRPr="002D428C">
        <w:rPr>
          <w:b/>
          <w:color w:val="1F497D" w:themeColor="text2"/>
        </w:rPr>
        <w:t>Injunctions for trespass</w:t>
      </w:r>
      <w:r w:rsidR="00534227" w:rsidRPr="002D428C">
        <w:rPr>
          <w:b/>
          <w:color w:val="1F497D" w:themeColor="text2"/>
        </w:rPr>
        <w:t>.</w:t>
      </w:r>
      <w:r w:rsidR="00534227" w:rsidRPr="002D428C">
        <w:rPr>
          <w:color w:val="1F497D" w:themeColor="text2"/>
        </w:rPr>
        <w:t xml:space="preserve">  </w:t>
      </w:r>
      <w:r w:rsidR="00DE1C66">
        <w:t>The C</w:t>
      </w:r>
      <w:r w:rsidRPr="00534227">
        <w:t>ouncil can send a prohibition letter</w:t>
      </w:r>
      <w:r w:rsidR="004B7058" w:rsidRPr="00534227">
        <w:t xml:space="preserve"> </w:t>
      </w:r>
      <w:r w:rsidRPr="00534227">
        <w:t>banning individuals from entering council</w:t>
      </w:r>
      <w:r w:rsidR="00074F4B">
        <w:t>-</w:t>
      </w:r>
      <w:r w:rsidRPr="00534227">
        <w:t xml:space="preserve">owned </w:t>
      </w:r>
      <w:r w:rsidR="002D428C">
        <w:t>land</w:t>
      </w:r>
      <w:r w:rsidRPr="00534227">
        <w:t>. If the letter is ignored this</w:t>
      </w:r>
      <w:r w:rsidR="004B7058" w:rsidRPr="00534227">
        <w:t xml:space="preserve"> </w:t>
      </w:r>
      <w:r w:rsidRPr="00534227">
        <w:t xml:space="preserve">will </w:t>
      </w:r>
      <w:r w:rsidR="00DE1C66">
        <w:t>be trespass and the C</w:t>
      </w:r>
      <w:r w:rsidRPr="00534227">
        <w:t>ouncil can apply</w:t>
      </w:r>
      <w:r w:rsidR="004B7058" w:rsidRPr="00534227">
        <w:t xml:space="preserve"> </w:t>
      </w:r>
      <w:r w:rsidRPr="00534227">
        <w:t>for an injunction banning the individual</w:t>
      </w:r>
      <w:r w:rsidR="004B7058" w:rsidRPr="00534227">
        <w:t xml:space="preserve"> </w:t>
      </w:r>
      <w:r w:rsidRPr="00534227">
        <w:t xml:space="preserve">from continuing the trespass. </w:t>
      </w:r>
    </w:p>
    <w:p w14:paraId="4356FCB6" w14:textId="77777777" w:rsidR="00534227" w:rsidRPr="004E1401" w:rsidRDefault="004E77DE" w:rsidP="00196847">
      <w:pPr>
        <w:pStyle w:val="ListParagraph"/>
        <w:numPr>
          <w:ilvl w:val="1"/>
          <w:numId w:val="5"/>
        </w:numPr>
        <w:autoSpaceDE w:val="0"/>
        <w:autoSpaceDN w:val="0"/>
        <w:adjustRightInd w:val="0"/>
        <w:spacing w:after="120"/>
        <w:contextualSpacing w:val="0"/>
        <w:jc w:val="both"/>
      </w:pPr>
      <w:r w:rsidRPr="002D428C">
        <w:rPr>
          <w:b/>
          <w:color w:val="1F497D" w:themeColor="text2"/>
        </w:rPr>
        <w:t>Injunctions under s.222 Local Government</w:t>
      </w:r>
      <w:r w:rsidR="00534227" w:rsidRPr="002D428C">
        <w:rPr>
          <w:b/>
          <w:color w:val="1F497D" w:themeColor="text2"/>
        </w:rPr>
        <w:t xml:space="preserve"> </w:t>
      </w:r>
      <w:r w:rsidRPr="002D428C">
        <w:rPr>
          <w:b/>
          <w:color w:val="1F497D" w:themeColor="text2"/>
        </w:rPr>
        <w:t>Act 1972</w:t>
      </w:r>
      <w:r w:rsidR="00534227" w:rsidRPr="002D428C">
        <w:rPr>
          <w:b/>
          <w:color w:val="1F497D" w:themeColor="text2"/>
        </w:rPr>
        <w:t>.</w:t>
      </w:r>
      <w:r w:rsidR="00534227" w:rsidRPr="002D428C">
        <w:rPr>
          <w:color w:val="1F497D" w:themeColor="text2"/>
        </w:rPr>
        <w:t xml:space="preserve">  </w:t>
      </w:r>
      <w:r w:rsidR="00DE1C66">
        <w:t>The C</w:t>
      </w:r>
      <w:r w:rsidRPr="00534227">
        <w:t>ouncil can use the authority of s. 222</w:t>
      </w:r>
      <w:r w:rsidR="004B7058" w:rsidRPr="00534227">
        <w:t xml:space="preserve"> </w:t>
      </w:r>
      <w:r w:rsidRPr="00534227">
        <w:t>Local Government Act 1972 to bring</w:t>
      </w:r>
      <w:r w:rsidR="004B7058" w:rsidRPr="00534227">
        <w:t xml:space="preserve"> </w:t>
      </w:r>
      <w:r w:rsidRPr="00534227">
        <w:t>proceedings in the County Court to</w:t>
      </w:r>
      <w:r w:rsidR="004B7058" w:rsidRPr="00534227">
        <w:t xml:space="preserve"> </w:t>
      </w:r>
      <w:r w:rsidRPr="00534227">
        <w:t>prohibit a person from continuing to cause</w:t>
      </w:r>
      <w:r w:rsidR="004B7058" w:rsidRPr="00534227">
        <w:t xml:space="preserve"> </w:t>
      </w:r>
      <w:r w:rsidRPr="00534227">
        <w:t>a public nuisance, if it can be shown that it</w:t>
      </w:r>
      <w:r w:rsidR="004B7058" w:rsidRPr="00534227">
        <w:t xml:space="preserve"> </w:t>
      </w:r>
      <w:r w:rsidRPr="00534227">
        <w:t>is expedient for the promotion or</w:t>
      </w:r>
      <w:r w:rsidR="004B7058" w:rsidRPr="00534227">
        <w:t xml:space="preserve"> </w:t>
      </w:r>
      <w:r w:rsidRPr="00534227">
        <w:t>protection of the interests of the</w:t>
      </w:r>
      <w:r w:rsidR="004B7058" w:rsidRPr="00534227">
        <w:t xml:space="preserve"> </w:t>
      </w:r>
      <w:r w:rsidRPr="00534227">
        <w:t>inhab</w:t>
      </w:r>
      <w:r w:rsidR="005E5EE8">
        <w:t>itants of the area.</w:t>
      </w:r>
    </w:p>
    <w:p w14:paraId="7B29B638" w14:textId="7C267067" w:rsidR="00534227" w:rsidRDefault="00B272E0" w:rsidP="00196847">
      <w:pPr>
        <w:pStyle w:val="ListParagraph"/>
        <w:numPr>
          <w:ilvl w:val="1"/>
          <w:numId w:val="5"/>
        </w:numPr>
        <w:autoSpaceDE w:val="0"/>
        <w:autoSpaceDN w:val="0"/>
        <w:adjustRightInd w:val="0"/>
        <w:spacing w:after="120"/>
        <w:contextualSpacing w:val="0"/>
        <w:jc w:val="both"/>
      </w:pPr>
      <w:r>
        <w:rPr>
          <w:b/>
          <w:color w:val="1F497D" w:themeColor="text2"/>
        </w:rPr>
        <w:t xml:space="preserve">Closure Notices and </w:t>
      </w:r>
      <w:r w:rsidR="004E77DE" w:rsidRPr="00235BD0">
        <w:rPr>
          <w:b/>
          <w:color w:val="1F497D" w:themeColor="text2"/>
        </w:rPr>
        <w:t>Closure Orders</w:t>
      </w:r>
      <w:r w:rsidR="00534227" w:rsidRPr="00235BD0">
        <w:rPr>
          <w:b/>
          <w:color w:val="1F497D" w:themeColor="text2"/>
        </w:rPr>
        <w:t>.</w:t>
      </w:r>
      <w:r w:rsidR="00534227" w:rsidRPr="00235BD0">
        <w:rPr>
          <w:color w:val="1F497D" w:themeColor="text2"/>
        </w:rPr>
        <w:t xml:space="preserve">  </w:t>
      </w:r>
      <w:r w:rsidR="00DE1C66">
        <w:t>The C</w:t>
      </w:r>
      <w:r w:rsidR="004E77DE" w:rsidRPr="004E1401">
        <w:t xml:space="preserve">ouncil can </w:t>
      </w:r>
      <w:r w:rsidR="005E5EE8">
        <w:t>issue</w:t>
      </w:r>
      <w:r w:rsidR="004B7058" w:rsidRPr="004E1401">
        <w:t xml:space="preserve"> </w:t>
      </w:r>
      <w:r>
        <w:t xml:space="preserve">a </w:t>
      </w:r>
      <w:r w:rsidR="00ED4BE0">
        <w:t>Closure No</w:t>
      </w:r>
      <w:r w:rsidR="005840E1">
        <w:t xml:space="preserve">tice and if relevant </w:t>
      </w:r>
      <w:r w:rsidR="005E5EE8">
        <w:t xml:space="preserve">apply for </w:t>
      </w:r>
      <w:r w:rsidR="005840E1">
        <w:t>a</w:t>
      </w:r>
      <w:r w:rsidR="00ED4BE0">
        <w:t xml:space="preserve"> Closure </w:t>
      </w:r>
      <w:r>
        <w:t>Order</w:t>
      </w:r>
      <w:r w:rsidR="00ED4BE0">
        <w:t xml:space="preserve"> for a premise</w:t>
      </w:r>
      <w:r w:rsidR="00074F4B">
        <w:t>s</w:t>
      </w:r>
      <w:r w:rsidR="00ED4BE0" w:rsidRPr="00ED4BE0">
        <w:t xml:space="preserve"> that </w:t>
      </w:r>
      <w:r w:rsidR="00ED4BE0">
        <w:t>is the cause of</w:t>
      </w:r>
      <w:r w:rsidR="00ED4BE0" w:rsidRPr="00ED4BE0">
        <w:t xml:space="preserve"> significant and persistent disorder, or persistent serious nuisance to a community</w:t>
      </w:r>
      <w:r w:rsidR="00ED4BE0">
        <w:t xml:space="preserve">. </w:t>
      </w:r>
      <w:r w:rsidR="005E5EE8">
        <w:t>The Closure</w:t>
      </w:r>
      <w:r w:rsidR="00ED4BE0">
        <w:t xml:space="preserve"> Notice lasts for a maximum period of 48hrs</w:t>
      </w:r>
      <w:r w:rsidR="005E5EE8">
        <w:t xml:space="preserve"> if signed by a police Superintendent or Senior Council Official, and 24 hours if signed by a p</w:t>
      </w:r>
      <w:r w:rsidR="00ED4BE0">
        <w:t xml:space="preserve">olice Inspector. A Notice </w:t>
      </w:r>
      <w:r w:rsidR="005E5EE8">
        <w:t xml:space="preserve">can </w:t>
      </w:r>
      <w:r w:rsidR="00ED4BE0">
        <w:t>prohibit ever</w:t>
      </w:r>
      <w:r w:rsidR="005840E1">
        <w:t>y</w:t>
      </w:r>
      <w:r w:rsidR="00ED4BE0">
        <w:t>one from the premise</w:t>
      </w:r>
      <w:r w:rsidR="00074F4B">
        <w:t>s</w:t>
      </w:r>
      <w:r w:rsidR="00ED4BE0">
        <w:t xml:space="preserve"> </w:t>
      </w:r>
      <w:r w:rsidR="005E5EE8">
        <w:t>or allow access to certain people, for example,</w:t>
      </w:r>
      <w:r w:rsidR="00ED4BE0">
        <w:t xml:space="preserve"> the people who habitually </w:t>
      </w:r>
      <w:r w:rsidR="005840E1">
        <w:t>live on the premise</w:t>
      </w:r>
      <w:r w:rsidR="00074F4B">
        <w:t>s</w:t>
      </w:r>
      <w:r w:rsidR="005840E1">
        <w:t xml:space="preserve"> and the owner of the premise</w:t>
      </w:r>
      <w:r w:rsidR="00074F4B">
        <w:t>s</w:t>
      </w:r>
      <w:r w:rsidR="005840E1">
        <w:t>.</w:t>
      </w:r>
      <w:r w:rsidR="00ED4BE0">
        <w:t xml:space="preserve"> </w:t>
      </w:r>
      <w:r w:rsidR="005840E1">
        <w:t xml:space="preserve">A Closure Order is issued by the court and the application must be made within 48hrs of the issuing of a Closure Notice. The </w:t>
      </w:r>
      <w:r w:rsidR="005E5EE8">
        <w:t>closure period is three</w:t>
      </w:r>
      <w:r w:rsidR="005840E1">
        <w:t xml:space="preserve"> months </w:t>
      </w:r>
      <w:r w:rsidR="005E5EE8">
        <w:t xml:space="preserve">and </w:t>
      </w:r>
      <w:r w:rsidR="005840E1">
        <w:t>can be extended to a maximum of 6 months.</w:t>
      </w:r>
    </w:p>
    <w:p w14:paraId="0A4075F6" w14:textId="77777777" w:rsidR="00534227" w:rsidRDefault="00534227" w:rsidP="00196847">
      <w:pPr>
        <w:pStyle w:val="ListParagraph"/>
        <w:numPr>
          <w:ilvl w:val="1"/>
          <w:numId w:val="5"/>
        </w:numPr>
        <w:autoSpaceDE w:val="0"/>
        <w:autoSpaceDN w:val="0"/>
        <w:adjustRightInd w:val="0"/>
        <w:spacing w:after="120"/>
        <w:contextualSpacing w:val="0"/>
        <w:jc w:val="both"/>
      </w:pPr>
      <w:r w:rsidRPr="00235BD0">
        <w:rPr>
          <w:b/>
          <w:color w:val="1F497D" w:themeColor="text2"/>
        </w:rPr>
        <w:t xml:space="preserve">Seizure of </w:t>
      </w:r>
      <w:r w:rsidR="004E1401" w:rsidRPr="00235BD0">
        <w:rPr>
          <w:b/>
          <w:color w:val="1F497D" w:themeColor="text2"/>
        </w:rPr>
        <w:t xml:space="preserve">sound </w:t>
      </w:r>
      <w:r w:rsidRPr="00235BD0">
        <w:rPr>
          <w:b/>
          <w:color w:val="1F497D" w:themeColor="text2"/>
        </w:rPr>
        <w:t>e</w:t>
      </w:r>
      <w:r w:rsidR="004E77DE" w:rsidRPr="00235BD0">
        <w:rPr>
          <w:b/>
          <w:color w:val="1F497D" w:themeColor="text2"/>
        </w:rPr>
        <w:t>quipment</w:t>
      </w:r>
      <w:r w:rsidRPr="00235BD0">
        <w:rPr>
          <w:b/>
          <w:color w:val="1F497D" w:themeColor="text2"/>
        </w:rPr>
        <w:t>.</w:t>
      </w:r>
      <w:r w:rsidRPr="00235BD0">
        <w:rPr>
          <w:color w:val="1F497D" w:themeColor="text2"/>
        </w:rPr>
        <w:t xml:space="preserve">  </w:t>
      </w:r>
      <w:r w:rsidR="004E77DE" w:rsidRPr="004E1401">
        <w:t>Section 10(7) of the Noise Act 1996</w:t>
      </w:r>
      <w:r w:rsidR="004B7058" w:rsidRPr="004E1401">
        <w:t xml:space="preserve"> </w:t>
      </w:r>
      <w:r w:rsidR="004E77DE" w:rsidRPr="004E1401">
        <w:t>confirms the power of a local authority to</w:t>
      </w:r>
      <w:r w:rsidR="004B7058" w:rsidRPr="004E1401">
        <w:t xml:space="preserve"> </w:t>
      </w:r>
      <w:r w:rsidR="004E77DE" w:rsidRPr="004E1401">
        <w:t>abate any statutory noise nuisance by</w:t>
      </w:r>
      <w:r w:rsidR="004B7058" w:rsidRPr="004E1401">
        <w:t xml:space="preserve"> </w:t>
      </w:r>
      <w:r w:rsidR="004E77DE" w:rsidRPr="004E1401">
        <w:t>seizing and removing equipment used in</w:t>
      </w:r>
      <w:r w:rsidR="004B7058" w:rsidRPr="004E1401">
        <w:t xml:space="preserve"> </w:t>
      </w:r>
      <w:r w:rsidR="004E77DE" w:rsidRPr="004E1401">
        <w:t>the emission of the noise in question.</w:t>
      </w:r>
      <w:bookmarkStart w:id="7" w:name="link13"/>
      <w:bookmarkStart w:id="8" w:name="Evidence"/>
    </w:p>
    <w:p w14:paraId="697561B6" w14:textId="4C056094" w:rsidR="0066745D" w:rsidRPr="001A7C6B" w:rsidRDefault="0066745D" w:rsidP="00196847">
      <w:pPr>
        <w:pStyle w:val="ListParagraph"/>
        <w:numPr>
          <w:ilvl w:val="1"/>
          <w:numId w:val="5"/>
        </w:numPr>
        <w:autoSpaceDE w:val="0"/>
        <w:autoSpaceDN w:val="0"/>
        <w:adjustRightInd w:val="0"/>
        <w:spacing w:after="120"/>
        <w:contextualSpacing w:val="0"/>
        <w:jc w:val="both"/>
      </w:pPr>
      <w:r>
        <w:rPr>
          <w:b/>
          <w:color w:val="1F497D" w:themeColor="text2"/>
        </w:rPr>
        <w:t>Seizure of vehicles.</w:t>
      </w:r>
      <w:r w:rsidR="001A7C6B">
        <w:rPr>
          <w:b/>
          <w:color w:val="1F497D" w:themeColor="text2"/>
        </w:rPr>
        <w:t xml:space="preserve"> </w:t>
      </w:r>
    </w:p>
    <w:p w14:paraId="0556E12A" w14:textId="669FBD49" w:rsidR="001A7C6B" w:rsidRDefault="001A7C6B" w:rsidP="001A7C6B">
      <w:pPr>
        <w:pStyle w:val="ListParagraph"/>
        <w:autoSpaceDE w:val="0"/>
        <w:autoSpaceDN w:val="0"/>
        <w:adjustRightInd w:val="0"/>
        <w:spacing w:after="120"/>
        <w:ind w:left="964"/>
        <w:contextualSpacing w:val="0"/>
        <w:jc w:val="both"/>
      </w:pPr>
      <w:r w:rsidRPr="001F04DD">
        <w:t>Vehicles may be seized under different legislation dependant on the offence</w:t>
      </w:r>
      <w:r w:rsidR="001F04DD">
        <w:t>, i</w:t>
      </w:r>
      <w:r w:rsidRPr="001F04DD">
        <w:t>ncluding</w:t>
      </w:r>
      <w:r w:rsidR="00F63BC4" w:rsidRPr="001F04DD">
        <w:t xml:space="preserve"> if the vehicle is making a statutory noise nuisance with its alarm system. </w:t>
      </w:r>
      <w:r w:rsidRPr="001F04DD">
        <w:t xml:space="preserve"> </w:t>
      </w:r>
      <w:r w:rsidR="001F04DD">
        <w:t>L</w:t>
      </w:r>
      <w:r w:rsidR="00F63BC4" w:rsidRPr="001F04DD">
        <w:t xml:space="preserve">egislation to control waste offences; </w:t>
      </w:r>
      <w:r w:rsidRPr="001F04DD">
        <w:t>The Control of Waste (Dealing with Seized Property) (England and Wales)</w:t>
      </w:r>
      <w:r w:rsidR="00F63BC4" w:rsidRPr="001F04DD">
        <w:t xml:space="preserve"> </w:t>
      </w:r>
      <w:r w:rsidRPr="001F04DD">
        <w:t>Regulations 2015</w:t>
      </w:r>
      <w:r w:rsidR="002D3583" w:rsidRPr="001F04DD">
        <w:t xml:space="preserve"> section 5 of the Control of Pollution Amendment Act 1989, section 34B of the Environmental Protection Act 1990.</w:t>
      </w:r>
      <w:r w:rsidR="002D3583">
        <w:t xml:space="preserve"> </w:t>
      </w:r>
    </w:p>
    <w:p w14:paraId="288C942D" w14:textId="341D5B97" w:rsidR="0066745D" w:rsidRDefault="0066745D" w:rsidP="00196847">
      <w:pPr>
        <w:pStyle w:val="ListParagraph"/>
        <w:numPr>
          <w:ilvl w:val="1"/>
          <w:numId w:val="5"/>
        </w:numPr>
        <w:autoSpaceDE w:val="0"/>
        <w:autoSpaceDN w:val="0"/>
        <w:adjustRightInd w:val="0"/>
        <w:spacing w:after="120"/>
        <w:contextualSpacing w:val="0"/>
        <w:jc w:val="both"/>
      </w:pPr>
      <w:r w:rsidRPr="0066745D">
        <w:rPr>
          <w:b/>
          <w:color w:val="1F497D" w:themeColor="text2"/>
        </w:rPr>
        <w:t>Environmental Protection Act 1990.</w:t>
      </w:r>
      <w:r>
        <w:t xml:space="preserve">  </w:t>
      </w:r>
    </w:p>
    <w:p w14:paraId="4F60BDD4" w14:textId="2B64CFF9" w:rsidR="00C27860" w:rsidRDefault="001F04DD" w:rsidP="00C27860">
      <w:pPr>
        <w:pStyle w:val="ListParagraph"/>
        <w:autoSpaceDE w:val="0"/>
        <w:autoSpaceDN w:val="0"/>
        <w:adjustRightInd w:val="0"/>
        <w:spacing w:after="120"/>
        <w:ind w:left="964"/>
        <w:contextualSpacing w:val="0"/>
        <w:jc w:val="both"/>
      </w:pPr>
      <w:r>
        <w:lastRenderedPageBreak/>
        <w:t>The Environmental Protection Act 1990 provides the legal framework for the management of litter, domestic and commercial waste disposal, and duty of care responsibilities.  Section 79 and 80 of the Act contains public health and statutory nuisance definitions and provisions for legal action.</w:t>
      </w:r>
    </w:p>
    <w:p w14:paraId="65FA1C55" w14:textId="4AAD9A1C" w:rsidR="0045304C" w:rsidRDefault="00870296" w:rsidP="00196847">
      <w:pPr>
        <w:pStyle w:val="ListParagraph"/>
        <w:numPr>
          <w:ilvl w:val="1"/>
          <w:numId w:val="5"/>
        </w:numPr>
        <w:autoSpaceDE w:val="0"/>
        <w:autoSpaceDN w:val="0"/>
        <w:adjustRightInd w:val="0"/>
        <w:spacing w:after="120"/>
        <w:contextualSpacing w:val="0"/>
        <w:jc w:val="both"/>
      </w:pPr>
      <w:r>
        <w:rPr>
          <w:b/>
          <w:color w:val="1F497D" w:themeColor="text2"/>
        </w:rPr>
        <w:t>Community Protection Notice</w:t>
      </w:r>
      <w:r w:rsidR="005E5EE8">
        <w:rPr>
          <w:b/>
          <w:color w:val="1F497D" w:themeColor="text2"/>
        </w:rPr>
        <w:t>s.</w:t>
      </w:r>
      <w:r>
        <w:t xml:space="preserve">  Community Protection Notices (CPNs) can be issued to stop a person,</w:t>
      </w:r>
      <w:r w:rsidR="0066745D">
        <w:t xml:space="preserve"> aged</w:t>
      </w:r>
      <w:r>
        <w:t xml:space="preserve"> 16 or over, business or organisation from </w:t>
      </w:r>
      <w:r w:rsidR="005E5EE8">
        <w:t>causing anti-social behaviour.</w:t>
      </w:r>
      <w:r>
        <w:t xml:space="preserve">  The behaviour </w:t>
      </w:r>
      <w:r w:rsidR="005E5EE8">
        <w:t>must</w:t>
      </w:r>
      <w:r>
        <w:t xml:space="preserve"> be unreasonable, persistent and has a detrimental effect on the quality of life of those in the locality.  A warning of a CPN </w:t>
      </w:r>
      <w:r w:rsidR="005E5EE8">
        <w:t xml:space="preserve">(CPW) </w:t>
      </w:r>
      <w:r>
        <w:t xml:space="preserve">must be issued first, followed by the CPN if the behaviour continues.  Failure to </w:t>
      </w:r>
      <w:r w:rsidR="00AF5CA7">
        <w:t xml:space="preserve">adhere to the CPN can result in a fixed penalty notice, prosecution at court or the Council can </w:t>
      </w:r>
      <w:r w:rsidR="005E5EE8">
        <w:t>under</w:t>
      </w:r>
      <w:r w:rsidR="00AF5CA7">
        <w:t xml:space="preserve">take </w:t>
      </w:r>
      <w:r w:rsidR="005E5EE8">
        <w:t>remedial action</w:t>
      </w:r>
      <w:r w:rsidR="00AF5CA7">
        <w:t>.</w:t>
      </w:r>
      <w:r>
        <w:t xml:space="preserve"> </w:t>
      </w:r>
      <w:r w:rsidR="00AF5CA7">
        <w:t xml:space="preserve">  The CPN can include positive requirements </w:t>
      </w:r>
      <w:r w:rsidR="005E5EE8">
        <w:t>on the person or organisation, although the Council cannot prosecute for breaches of positive requirements.</w:t>
      </w:r>
    </w:p>
    <w:p w14:paraId="471DCB09" w14:textId="5406065E" w:rsidR="00870296" w:rsidRDefault="00AF5CA7" w:rsidP="00196847">
      <w:pPr>
        <w:pStyle w:val="ListParagraph"/>
        <w:numPr>
          <w:ilvl w:val="1"/>
          <w:numId w:val="5"/>
        </w:numPr>
        <w:autoSpaceDE w:val="0"/>
        <w:autoSpaceDN w:val="0"/>
        <w:adjustRightInd w:val="0"/>
        <w:spacing w:after="120"/>
        <w:contextualSpacing w:val="0"/>
        <w:jc w:val="both"/>
      </w:pPr>
      <w:r>
        <w:t xml:space="preserve">CPNs are most commonly used for environmental crimes and noise complaints.  For the less complex cases a set of common prohibitions are available for case officers to use.  </w:t>
      </w:r>
      <w:r w:rsidR="007A2D55">
        <w:t>C</w:t>
      </w:r>
      <w:r>
        <w:t>omplex cases involving more bespoke prohibitions the CP</w:t>
      </w:r>
      <w:r w:rsidR="005E5EE8">
        <w:t>W</w:t>
      </w:r>
      <w:r>
        <w:t>s</w:t>
      </w:r>
      <w:r w:rsidR="005E5EE8">
        <w:t xml:space="preserve"> and CPNs are agreed</w:t>
      </w:r>
      <w:r>
        <w:t xml:space="preserve"> with Legal Services as set out in paragraph 7.2.</w:t>
      </w:r>
      <w:r w:rsidR="007A2D55">
        <w:t xml:space="preserve">  Remedial actions can be taken and a court can issue seizure or remedial orders.</w:t>
      </w:r>
    </w:p>
    <w:p w14:paraId="5D02F029" w14:textId="062F17C6" w:rsidR="00137106" w:rsidRDefault="00137106" w:rsidP="00196847">
      <w:pPr>
        <w:pStyle w:val="ListParagraph"/>
        <w:numPr>
          <w:ilvl w:val="1"/>
          <w:numId w:val="5"/>
        </w:numPr>
        <w:autoSpaceDE w:val="0"/>
        <w:autoSpaceDN w:val="0"/>
        <w:adjustRightInd w:val="0"/>
        <w:spacing w:after="120"/>
        <w:contextualSpacing w:val="0"/>
        <w:jc w:val="both"/>
      </w:pPr>
      <w:r w:rsidRPr="006D09CB">
        <w:rPr>
          <w:b/>
          <w:color w:val="1F497D" w:themeColor="text2"/>
        </w:rPr>
        <w:t>Public Spaces Protection</w:t>
      </w:r>
      <w:r w:rsidRPr="00B844A9">
        <w:rPr>
          <w:b/>
          <w:color w:val="1F497D" w:themeColor="text2"/>
        </w:rPr>
        <w:t xml:space="preserve"> Or</w:t>
      </w:r>
      <w:r w:rsidR="00B9088C" w:rsidRPr="00B844A9">
        <w:rPr>
          <w:b/>
          <w:color w:val="1F497D" w:themeColor="text2"/>
        </w:rPr>
        <w:t>der (PSPO)</w:t>
      </w:r>
      <w:r w:rsidR="00B844A9">
        <w:rPr>
          <w:b/>
          <w:color w:val="1F497D" w:themeColor="text2"/>
        </w:rPr>
        <w:t xml:space="preserve">.  </w:t>
      </w:r>
      <w:r w:rsidR="00B844A9" w:rsidRPr="00B844A9">
        <w:t>PSPOs</w:t>
      </w:r>
      <w:r w:rsidR="00B9088C">
        <w:t xml:space="preserve"> are designed to deter</w:t>
      </w:r>
      <w:r>
        <w:t xml:space="preserve"> anti-social behaviour in public spaces</w:t>
      </w:r>
      <w:r w:rsidR="00B844A9">
        <w:t xml:space="preserve"> by placing conditions on the use of the area</w:t>
      </w:r>
      <w:r>
        <w:t xml:space="preserve">.  Breaches of a PSPO will usually result in officers issuing a verbal warning, often alongside an information sheet that explains the Order in more detail.  Further breaches can result in the issuing of a fixed penalty notice or prosecution at court.  </w:t>
      </w:r>
      <w:r w:rsidR="007A2D55">
        <w:t>Current PSPOs can be found on the Oxford City Council website.</w:t>
      </w:r>
    </w:p>
    <w:p w14:paraId="54C43135" w14:textId="77777777" w:rsidR="00137106" w:rsidRDefault="00137106" w:rsidP="00196847">
      <w:pPr>
        <w:pStyle w:val="ListParagraph"/>
        <w:numPr>
          <w:ilvl w:val="1"/>
          <w:numId w:val="5"/>
        </w:numPr>
        <w:autoSpaceDE w:val="0"/>
        <w:autoSpaceDN w:val="0"/>
        <w:adjustRightInd w:val="0"/>
        <w:spacing w:after="120"/>
        <w:contextualSpacing w:val="0"/>
        <w:jc w:val="both"/>
      </w:pPr>
      <w:r w:rsidRPr="00B844A9">
        <w:rPr>
          <w:b/>
          <w:color w:val="1F497D" w:themeColor="text2"/>
        </w:rPr>
        <w:t>Criminal Behaviour Orders (CBO).</w:t>
      </w:r>
      <w:r>
        <w:rPr>
          <w:b/>
        </w:rPr>
        <w:t xml:space="preserve">  </w:t>
      </w:r>
      <w:r>
        <w:t xml:space="preserve">Available to the Crown Prosecution Service and Local Authorities, these Orders can be applied for on conviction of a criminal offence and are designed to curb the behaviour of perpetrators of persistent ASB and criminality.  </w:t>
      </w:r>
      <w:r w:rsidR="00407B9F">
        <w:t>The Council may apply for a CBO when a person is convicted of breaching a CPN, PSPO, Environmental Protection Act 1990, S80 abatement notice, bye-law or other criminal offence the Co</w:t>
      </w:r>
      <w:r w:rsidR="00B844A9">
        <w:t>uncil has the power to prosecut</w:t>
      </w:r>
      <w:r w:rsidR="00407B9F">
        <w:t>e.</w:t>
      </w:r>
    </w:p>
    <w:p w14:paraId="05A08FB4" w14:textId="77777777" w:rsidR="0055747B" w:rsidRPr="00235BD0" w:rsidRDefault="0055747B" w:rsidP="00196847">
      <w:pPr>
        <w:pStyle w:val="ListParagraph"/>
        <w:numPr>
          <w:ilvl w:val="0"/>
          <w:numId w:val="5"/>
        </w:numPr>
        <w:autoSpaceDE w:val="0"/>
        <w:autoSpaceDN w:val="0"/>
        <w:adjustRightInd w:val="0"/>
        <w:spacing w:before="120" w:after="120"/>
        <w:ind w:left="357" w:hanging="357"/>
        <w:contextualSpacing w:val="0"/>
        <w:rPr>
          <w:b/>
          <w:bCs/>
          <w:color w:val="1F497D" w:themeColor="text2"/>
        </w:rPr>
      </w:pPr>
      <w:r w:rsidRPr="00235BD0">
        <w:rPr>
          <w:b/>
          <w:bCs/>
          <w:color w:val="1F497D" w:themeColor="text2"/>
        </w:rPr>
        <w:t>Evidence</w:t>
      </w:r>
      <w:bookmarkEnd w:id="7"/>
      <w:r w:rsidR="00086B3F" w:rsidRPr="00235BD0">
        <w:rPr>
          <w:b/>
          <w:bCs/>
          <w:color w:val="1F497D" w:themeColor="text2"/>
        </w:rPr>
        <w:t xml:space="preserve"> gathering</w:t>
      </w:r>
    </w:p>
    <w:bookmarkEnd w:id="8"/>
    <w:p w14:paraId="0A48558F" w14:textId="77777777" w:rsidR="004E71D5" w:rsidRDefault="004E71D5" w:rsidP="004E71D5">
      <w:pPr>
        <w:pStyle w:val="ListParagraph"/>
        <w:numPr>
          <w:ilvl w:val="1"/>
          <w:numId w:val="5"/>
        </w:numPr>
        <w:autoSpaceDE w:val="0"/>
        <w:autoSpaceDN w:val="0"/>
        <w:adjustRightInd w:val="0"/>
        <w:spacing w:after="120"/>
        <w:contextualSpacing w:val="0"/>
        <w:jc w:val="both"/>
      </w:pPr>
      <w:r>
        <w:t>The Council will not investigate anonymous complaints.  It is important for us to be able to speak to a complainant about the behaviour they are concerned about.</w:t>
      </w:r>
    </w:p>
    <w:p w14:paraId="2F1F27E5" w14:textId="77777777" w:rsidR="00FC3CF7" w:rsidRDefault="00FC3CF7" w:rsidP="00FC3CF7">
      <w:pPr>
        <w:pStyle w:val="ListParagraph"/>
        <w:numPr>
          <w:ilvl w:val="1"/>
          <w:numId w:val="5"/>
        </w:numPr>
        <w:autoSpaceDE w:val="0"/>
        <w:autoSpaceDN w:val="0"/>
        <w:adjustRightInd w:val="0"/>
        <w:spacing w:after="120"/>
        <w:contextualSpacing w:val="0"/>
        <w:jc w:val="both"/>
      </w:pPr>
      <w:r>
        <w:t>We will not disclose a complainants personal details to the alleged perpetrator of the behaviour.  Where it is necessary to speak to the alleged perpetrator, the complainant will be advised prior to a contact.</w:t>
      </w:r>
    </w:p>
    <w:p w14:paraId="5C924738" w14:textId="594A3669" w:rsidR="004E71D5" w:rsidRPr="00C35732" w:rsidRDefault="004E71D5" w:rsidP="004E71D5">
      <w:pPr>
        <w:pStyle w:val="ListParagraph"/>
        <w:numPr>
          <w:ilvl w:val="1"/>
          <w:numId w:val="5"/>
        </w:numPr>
        <w:autoSpaceDE w:val="0"/>
        <w:autoSpaceDN w:val="0"/>
        <w:adjustRightInd w:val="0"/>
        <w:spacing w:after="120"/>
        <w:contextualSpacing w:val="0"/>
        <w:jc w:val="both"/>
      </w:pPr>
      <w:r>
        <w:t xml:space="preserve">In order to investigate reports of anti-social behaviour we </w:t>
      </w:r>
      <w:r w:rsidR="00FC3CF7">
        <w:t xml:space="preserve">are evidence-led and </w:t>
      </w:r>
      <w:r>
        <w:t xml:space="preserve">rely on evidence supplied by complainants and witnesses.  We will not investigate cases where no evidence or details of the case is provided. </w:t>
      </w:r>
    </w:p>
    <w:p w14:paraId="7BB5B0DF" w14:textId="77777777" w:rsidR="00086B3F" w:rsidRDefault="00565075" w:rsidP="00196847">
      <w:pPr>
        <w:pStyle w:val="ListParagraph"/>
        <w:numPr>
          <w:ilvl w:val="1"/>
          <w:numId w:val="5"/>
        </w:numPr>
        <w:autoSpaceDE w:val="0"/>
        <w:autoSpaceDN w:val="0"/>
        <w:adjustRightInd w:val="0"/>
        <w:spacing w:after="120"/>
        <w:contextualSpacing w:val="0"/>
        <w:jc w:val="both"/>
      </w:pPr>
      <w:r>
        <w:t xml:space="preserve">It is essential that </w:t>
      </w:r>
      <w:r w:rsidR="00B82D20">
        <w:t xml:space="preserve">high </w:t>
      </w:r>
      <w:r>
        <w:t xml:space="preserve">quality evidence is gathered at an early stage to ensure risks are identified, the correct </w:t>
      </w:r>
      <w:r w:rsidR="00765B39">
        <w:t>courses of actions are</w:t>
      </w:r>
      <w:r>
        <w:t xml:space="preserve"> taken, support agencies are involved and, if necessary, court files prepared.</w:t>
      </w:r>
      <w:r w:rsidR="00DE1C66">
        <w:t xml:space="preserve"> Case </w:t>
      </w:r>
      <w:r w:rsidR="00407B9F">
        <w:t>officers</w:t>
      </w:r>
      <w:r w:rsidR="00CD4ED3">
        <w:t xml:space="preserve"> </w:t>
      </w:r>
      <w:r w:rsidR="00CD4ED3">
        <w:lastRenderedPageBreak/>
        <w:t>will ensure all investigations are thorough and all avenues of potential evidence are explored to determine the most effective means to resolve complaints of ASB</w:t>
      </w:r>
      <w:r w:rsidR="00534227">
        <w:t xml:space="preserve">.  </w:t>
      </w:r>
    </w:p>
    <w:p w14:paraId="044F5BF8" w14:textId="77777777" w:rsidR="00086B3F" w:rsidRDefault="00534227" w:rsidP="00196847">
      <w:pPr>
        <w:pStyle w:val="ListParagraph"/>
        <w:numPr>
          <w:ilvl w:val="1"/>
          <w:numId w:val="5"/>
        </w:numPr>
        <w:autoSpaceDE w:val="0"/>
        <w:autoSpaceDN w:val="0"/>
        <w:adjustRightInd w:val="0"/>
        <w:spacing w:after="120"/>
        <w:contextualSpacing w:val="0"/>
        <w:jc w:val="both"/>
      </w:pPr>
      <w:r>
        <w:t>T</w:t>
      </w:r>
      <w:r w:rsidR="0055747B" w:rsidRPr="00725B93">
        <w:t xml:space="preserve">his information </w:t>
      </w:r>
      <w:r w:rsidR="00565075">
        <w:t>is</w:t>
      </w:r>
      <w:r w:rsidR="0055747B" w:rsidRPr="00725B93">
        <w:t xml:space="preserve"> re</w:t>
      </w:r>
      <w:r w:rsidR="00714E60">
        <w:t>corded on the ASB</w:t>
      </w:r>
      <w:r w:rsidR="00B82D20">
        <w:t xml:space="preserve"> case management system</w:t>
      </w:r>
      <w:r w:rsidR="0055747B" w:rsidRPr="00725B93">
        <w:t xml:space="preserve">. </w:t>
      </w:r>
      <w:r w:rsidR="0055747B" w:rsidRPr="007169EA">
        <w:t xml:space="preserve"> </w:t>
      </w:r>
      <w:r w:rsidR="00B82D20">
        <w:t xml:space="preserve">Any evidence provided in support of an anti-social behaviour case may be used as evidence in legal </w:t>
      </w:r>
      <w:r w:rsidR="00E62246">
        <w:t>proceedings</w:t>
      </w:r>
      <w:r w:rsidR="006C60A2">
        <w:t xml:space="preserve">, </w:t>
      </w:r>
      <w:r w:rsidR="00B82D20">
        <w:t>where appropriate.</w:t>
      </w:r>
      <w:r w:rsidR="00086B3F">
        <w:t xml:space="preserve"> </w:t>
      </w:r>
    </w:p>
    <w:p w14:paraId="7387DD6E" w14:textId="77777777" w:rsidR="00636D34" w:rsidRDefault="00C26BE7" w:rsidP="00196847">
      <w:pPr>
        <w:pStyle w:val="ListParagraph"/>
        <w:numPr>
          <w:ilvl w:val="1"/>
          <w:numId w:val="5"/>
        </w:numPr>
        <w:autoSpaceDE w:val="0"/>
        <w:autoSpaceDN w:val="0"/>
        <w:adjustRightInd w:val="0"/>
        <w:spacing w:after="120"/>
        <w:contextualSpacing w:val="0"/>
        <w:jc w:val="both"/>
      </w:pPr>
      <w:r w:rsidRPr="00636D34">
        <w:rPr>
          <w:b/>
          <w:color w:val="1F497D" w:themeColor="text2"/>
        </w:rPr>
        <w:t>S</w:t>
      </w:r>
      <w:r w:rsidR="00EB762D" w:rsidRPr="00636D34">
        <w:rPr>
          <w:b/>
          <w:color w:val="1F497D" w:themeColor="text2"/>
        </w:rPr>
        <w:t>tatements</w:t>
      </w:r>
      <w:r w:rsidR="00086B3F" w:rsidRPr="00636D34">
        <w:rPr>
          <w:b/>
          <w:color w:val="1F497D" w:themeColor="text2"/>
        </w:rPr>
        <w:t>.</w:t>
      </w:r>
      <w:r w:rsidR="00086B3F" w:rsidRPr="00636D34">
        <w:rPr>
          <w:color w:val="1F497D" w:themeColor="text2"/>
        </w:rPr>
        <w:t xml:space="preserve">  </w:t>
      </w:r>
      <w:r w:rsidR="0055747B" w:rsidRPr="00725B93">
        <w:t>Witness Statements can be taken from any person over the age of 1</w:t>
      </w:r>
      <w:r w:rsidR="00636D34">
        <w:t>0 years, but for anyone under 18</w:t>
      </w:r>
      <w:r w:rsidR="0055747B" w:rsidRPr="00725B93">
        <w:t xml:space="preserve"> </w:t>
      </w:r>
      <w:r w:rsidR="00DE1C66">
        <w:t>an appropriate adult</w:t>
      </w:r>
      <w:r w:rsidR="00636D34">
        <w:t xml:space="preserve"> is advised</w:t>
      </w:r>
      <w:r w:rsidR="0055747B" w:rsidRPr="00725B93">
        <w:t>.</w:t>
      </w:r>
      <w:r w:rsidR="00EB762D">
        <w:t xml:space="preserve"> </w:t>
      </w:r>
      <w:r w:rsidR="00636D34">
        <w:t>Persons under 18 years are entitled to special measures and best evidence principles should be considered.</w:t>
      </w:r>
      <w:r w:rsidR="00EB762D">
        <w:t xml:space="preserve"> </w:t>
      </w:r>
      <w:r w:rsidR="00636D34">
        <w:t>Everyone who gives a statement is liable for cross examination in court unless the defence have accepted the evidence as per section 9 of the Criminal Justice Act 1972.</w:t>
      </w:r>
    </w:p>
    <w:p w14:paraId="3E46C8D6" w14:textId="77777777" w:rsidR="00636D34" w:rsidRDefault="00636D34" w:rsidP="00196847">
      <w:pPr>
        <w:pStyle w:val="ListParagraph"/>
        <w:numPr>
          <w:ilvl w:val="1"/>
          <w:numId w:val="5"/>
        </w:numPr>
        <w:autoSpaceDE w:val="0"/>
        <w:autoSpaceDN w:val="0"/>
        <w:adjustRightInd w:val="0"/>
        <w:spacing w:after="120"/>
        <w:contextualSpacing w:val="0"/>
        <w:jc w:val="both"/>
      </w:pPr>
      <w:r w:rsidRPr="00636D34">
        <w:rPr>
          <w:b/>
          <w:color w:val="244061" w:themeColor="accent1" w:themeShade="80"/>
        </w:rPr>
        <w:t>A victim personal statement</w:t>
      </w:r>
      <w:r w:rsidRPr="00636D34">
        <w:rPr>
          <w:color w:val="244061" w:themeColor="accent1" w:themeShade="80"/>
        </w:rPr>
        <w:t xml:space="preserve"> </w:t>
      </w:r>
      <w:r>
        <w:t>should always be included in all case files.</w:t>
      </w:r>
    </w:p>
    <w:p w14:paraId="3C938798" w14:textId="77777777" w:rsidR="00086B3F" w:rsidRDefault="00086B3F" w:rsidP="00196847">
      <w:pPr>
        <w:pStyle w:val="ListParagraph"/>
        <w:numPr>
          <w:ilvl w:val="1"/>
          <w:numId w:val="5"/>
        </w:numPr>
        <w:autoSpaceDE w:val="0"/>
        <w:autoSpaceDN w:val="0"/>
        <w:adjustRightInd w:val="0"/>
        <w:spacing w:after="120"/>
        <w:contextualSpacing w:val="0"/>
        <w:jc w:val="both"/>
      </w:pPr>
      <w:r w:rsidRPr="00636D34">
        <w:rPr>
          <w:b/>
          <w:color w:val="1F497D" w:themeColor="text2"/>
        </w:rPr>
        <w:t>Community Harm Statements.</w:t>
      </w:r>
      <w:r w:rsidRPr="00636D34">
        <w:rPr>
          <w:color w:val="1F497D" w:themeColor="text2"/>
        </w:rPr>
        <w:t xml:space="preserve">  </w:t>
      </w:r>
      <w:r>
        <w:t>May be used</w:t>
      </w:r>
      <w:r w:rsidR="006C60A2">
        <w:t xml:space="preserve">, where </w:t>
      </w:r>
      <w:r>
        <w:t>appropriate</w:t>
      </w:r>
      <w:r w:rsidR="006C60A2">
        <w:t>,</w:t>
      </w:r>
      <w:r>
        <w:t xml:space="preserve"> in order to highlight the harm an individual</w:t>
      </w:r>
      <w:r w:rsidR="006C60A2">
        <w:t>’</w:t>
      </w:r>
      <w:r>
        <w:t xml:space="preserve">s behaviour is having on the wider community.  </w:t>
      </w:r>
      <w:r w:rsidR="00DE1C66">
        <w:t>Statements m</w:t>
      </w:r>
      <w:r>
        <w:t>ay</w:t>
      </w:r>
      <w:r w:rsidR="00DE1C66">
        <w:t xml:space="preserve"> </w:t>
      </w:r>
      <w:r>
        <w:t>be exhibited as part of legal proceedings or may</w:t>
      </w:r>
      <w:r w:rsidR="006470A1">
        <w:t xml:space="preserve"> </w:t>
      </w:r>
      <w:r>
        <w:t>be used as part of non-legal interventions.</w:t>
      </w:r>
    </w:p>
    <w:p w14:paraId="02C5A17F" w14:textId="77777777" w:rsidR="00086B3F" w:rsidRDefault="004E1401" w:rsidP="00196847">
      <w:pPr>
        <w:pStyle w:val="ListParagraph"/>
        <w:numPr>
          <w:ilvl w:val="1"/>
          <w:numId w:val="5"/>
        </w:numPr>
        <w:autoSpaceDE w:val="0"/>
        <w:autoSpaceDN w:val="0"/>
        <w:adjustRightInd w:val="0"/>
        <w:spacing w:after="120"/>
        <w:contextualSpacing w:val="0"/>
        <w:jc w:val="both"/>
      </w:pPr>
      <w:r w:rsidRPr="00235BD0">
        <w:rPr>
          <w:b/>
          <w:color w:val="1F497D" w:themeColor="text2"/>
        </w:rPr>
        <w:t>P</w:t>
      </w:r>
      <w:r w:rsidR="00086B3F" w:rsidRPr="00235BD0">
        <w:rPr>
          <w:b/>
          <w:color w:val="1F497D" w:themeColor="text2"/>
        </w:rPr>
        <w:t>rofessional witnesses</w:t>
      </w:r>
      <w:r w:rsidR="00086B3F" w:rsidRPr="00235BD0">
        <w:rPr>
          <w:color w:val="1F497D" w:themeColor="text2"/>
        </w:rPr>
        <w:t xml:space="preserve"> </w:t>
      </w:r>
      <w:r w:rsidR="006C60A2" w:rsidRPr="006C60A2">
        <w:t>can be used</w:t>
      </w:r>
      <w:r w:rsidR="006C60A2">
        <w:rPr>
          <w:color w:val="1F497D" w:themeColor="text2"/>
        </w:rPr>
        <w:t xml:space="preserve"> </w:t>
      </w:r>
      <w:r w:rsidR="00086B3F" w:rsidRPr="00725B93">
        <w:t>in situations of hara</w:t>
      </w:r>
      <w:r w:rsidR="006C60A2">
        <w:t>ssment, threat or intimidation where a witness is not prepared to make a statement</w:t>
      </w:r>
      <w:r w:rsidR="00DE1C66">
        <w:t>.</w:t>
      </w:r>
    </w:p>
    <w:p w14:paraId="72D13F5A" w14:textId="77EF3957" w:rsidR="009B53C8" w:rsidRPr="00086B3F" w:rsidRDefault="009B53C8" w:rsidP="00196847">
      <w:pPr>
        <w:pStyle w:val="ListParagraph"/>
        <w:numPr>
          <w:ilvl w:val="1"/>
          <w:numId w:val="5"/>
        </w:numPr>
        <w:autoSpaceDE w:val="0"/>
        <w:autoSpaceDN w:val="0"/>
        <w:adjustRightInd w:val="0"/>
        <w:spacing w:after="120"/>
        <w:contextualSpacing w:val="0"/>
        <w:jc w:val="both"/>
      </w:pPr>
      <w:r>
        <w:rPr>
          <w:b/>
          <w:color w:val="1F497D" w:themeColor="text2"/>
        </w:rPr>
        <w:t>Noise App</w:t>
      </w:r>
      <w:r w:rsidR="00407B9F">
        <w:rPr>
          <w:b/>
          <w:color w:val="1F497D" w:themeColor="text2"/>
        </w:rPr>
        <w:t>.</w:t>
      </w:r>
      <w:r>
        <w:rPr>
          <w:b/>
          <w:color w:val="1F497D" w:themeColor="text2"/>
        </w:rPr>
        <w:t xml:space="preserve"> </w:t>
      </w:r>
      <w:r>
        <w:t xml:space="preserve">The ASB service has signed up to the RHE Noise App which allows individuals to download the app free of charge onto their smart phones. Noise can then be recorded and digitally diarised over a two week period. During this period the digital diary will be accessed by an allocated </w:t>
      </w:r>
      <w:r w:rsidR="00A2067E">
        <w:t xml:space="preserve">case officer </w:t>
      </w:r>
      <w:r>
        <w:t>from the ASB service and a relevant investigation plan formulated.</w:t>
      </w:r>
    </w:p>
    <w:p w14:paraId="60786512" w14:textId="77777777" w:rsidR="00086B3F" w:rsidRDefault="004E1401" w:rsidP="00196847">
      <w:pPr>
        <w:pStyle w:val="ListParagraph"/>
        <w:numPr>
          <w:ilvl w:val="1"/>
          <w:numId w:val="5"/>
        </w:numPr>
        <w:autoSpaceDE w:val="0"/>
        <w:autoSpaceDN w:val="0"/>
        <w:adjustRightInd w:val="0"/>
        <w:spacing w:after="120"/>
        <w:contextualSpacing w:val="0"/>
        <w:jc w:val="both"/>
      </w:pPr>
      <w:r w:rsidRPr="00235BD0">
        <w:rPr>
          <w:b/>
          <w:color w:val="1F497D" w:themeColor="text2"/>
        </w:rPr>
        <w:t>I</w:t>
      </w:r>
      <w:r w:rsidR="00714E60" w:rsidRPr="00235BD0">
        <w:rPr>
          <w:b/>
          <w:color w:val="1F497D" w:themeColor="text2"/>
        </w:rPr>
        <w:t>ncident diaries</w:t>
      </w:r>
      <w:r w:rsidR="00086B3F" w:rsidRPr="00235BD0">
        <w:rPr>
          <w:color w:val="1F497D" w:themeColor="text2"/>
        </w:rPr>
        <w:t xml:space="preserve"> </w:t>
      </w:r>
      <w:r w:rsidR="00E62246">
        <w:t>will be made available to all complainants of ASB</w:t>
      </w:r>
      <w:r w:rsidR="00086B3F">
        <w:t xml:space="preserve"> and will be</w:t>
      </w:r>
      <w:r w:rsidR="0099507A">
        <w:t>:</w:t>
      </w:r>
    </w:p>
    <w:p w14:paraId="05CA3A63" w14:textId="77777777" w:rsidR="00086B3F" w:rsidRDefault="00E62246" w:rsidP="00196847">
      <w:pPr>
        <w:pStyle w:val="ListParagraph"/>
        <w:numPr>
          <w:ilvl w:val="2"/>
          <w:numId w:val="6"/>
        </w:numPr>
        <w:spacing w:before="120" w:after="120"/>
        <w:contextualSpacing w:val="0"/>
        <w:jc w:val="both"/>
      </w:pPr>
      <w:r>
        <w:t>provided with guidance of ‘how to complete’</w:t>
      </w:r>
    </w:p>
    <w:p w14:paraId="3A2E8915" w14:textId="77777777" w:rsidR="00086B3F" w:rsidRDefault="00E62246" w:rsidP="00196847">
      <w:pPr>
        <w:pStyle w:val="ListParagraph"/>
        <w:numPr>
          <w:ilvl w:val="2"/>
          <w:numId w:val="6"/>
        </w:numPr>
        <w:spacing w:before="120" w:after="120"/>
        <w:contextualSpacing w:val="0"/>
        <w:jc w:val="both"/>
      </w:pPr>
      <w:r>
        <w:t>made available in community languages where requested</w:t>
      </w:r>
    </w:p>
    <w:p w14:paraId="264DCF69" w14:textId="77777777" w:rsidR="00086B3F" w:rsidRDefault="0099507A" w:rsidP="00196847">
      <w:pPr>
        <w:pStyle w:val="ListParagraph"/>
        <w:numPr>
          <w:ilvl w:val="2"/>
          <w:numId w:val="6"/>
        </w:numPr>
        <w:spacing w:before="120" w:after="120"/>
        <w:contextualSpacing w:val="0"/>
        <w:jc w:val="both"/>
      </w:pPr>
      <w:r>
        <w:t xml:space="preserve">provided with </w:t>
      </w:r>
      <w:r w:rsidR="00DE1C66">
        <w:t>a freepost envelope, on request</w:t>
      </w:r>
    </w:p>
    <w:p w14:paraId="121AAE63" w14:textId="77777777" w:rsidR="009B53C8" w:rsidRDefault="00E62246" w:rsidP="00196847">
      <w:pPr>
        <w:pStyle w:val="ListParagraph"/>
        <w:numPr>
          <w:ilvl w:val="2"/>
          <w:numId w:val="6"/>
        </w:numPr>
        <w:spacing w:before="120" w:after="120"/>
        <w:contextualSpacing w:val="0"/>
        <w:jc w:val="both"/>
      </w:pPr>
      <w:r>
        <w:t>made available digitally</w:t>
      </w:r>
      <w:r w:rsidR="0099507A">
        <w:t xml:space="preserve"> on request.</w:t>
      </w:r>
    </w:p>
    <w:p w14:paraId="2F77B4B2" w14:textId="2BE084C5" w:rsidR="00A2067E" w:rsidRDefault="00A2067E" w:rsidP="00196847">
      <w:pPr>
        <w:pStyle w:val="ListParagraph"/>
        <w:numPr>
          <w:ilvl w:val="2"/>
          <w:numId w:val="6"/>
        </w:numPr>
        <w:spacing w:before="120" w:after="120"/>
        <w:contextualSpacing w:val="0"/>
        <w:jc w:val="both"/>
      </w:pPr>
      <w:r>
        <w:t>Alternative methods of capturing information can be arranged if preferable.</w:t>
      </w:r>
    </w:p>
    <w:p w14:paraId="24A0CB22" w14:textId="77777777" w:rsidR="00086B3F" w:rsidRDefault="0099507A" w:rsidP="00196847">
      <w:pPr>
        <w:pStyle w:val="ListParagraph"/>
        <w:numPr>
          <w:ilvl w:val="1"/>
          <w:numId w:val="5"/>
        </w:numPr>
        <w:autoSpaceDE w:val="0"/>
        <w:autoSpaceDN w:val="0"/>
        <w:adjustRightInd w:val="0"/>
        <w:spacing w:after="120"/>
        <w:contextualSpacing w:val="0"/>
        <w:jc w:val="both"/>
      </w:pPr>
      <w:r>
        <w:rPr>
          <w:b/>
          <w:color w:val="1F497D" w:themeColor="text2"/>
        </w:rPr>
        <w:t>L</w:t>
      </w:r>
      <w:r w:rsidR="0055747B" w:rsidRPr="00235BD0">
        <w:rPr>
          <w:b/>
          <w:color w:val="1F497D" w:themeColor="text2"/>
        </w:rPr>
        <w:t>etter drops</w:t>
      </w:r>
      <w:r>
        <w:rPr>
          <w:b/>
          <w:color w:val="1F497D" w:themeColor="text2"/>
        </w:rPr>
        <w:t>.</w:t>
      </w:r>
      <w:r>
        <w:t xml:space="preserve">  N</w:t>
      </w:r>
      <w:r w:rsidR="0055747B" w:rsidRPr="00725B93">
        <w:t xml:space="preserve">eighbours </w:t>
      </w:r>
      <w:r>
        <w:t>may</w:t>
      </w:r>
      <w:r w:rsidR="001771C9">
        <w:t xml:space="preserve"> </w:t>
      </w:r>
      <w:r>
        <w:t xml:space="preserve">be written to asking whether they would like to report any cases of anti-social behaviour or have information relating to a case.  All </w:t>
      </w:r>
      <w:r w:rsidR="006C60A2">
        <w:t>responses are kept confidential</w:t>
      </w:r>
      <w:r>
        <w:t>.</w:t>
      </w:r>
    </w:p>
    <w:p w14:paraId="479D8F8C" w14:textId="2CAE4F64" w:rsidR="00086B3F" w:rsidRDefault="0099507A" w:rsidP="00196847">
      <w:pPr>
        <w:pStyle w:val="ListParagraph"/>
        <w:numPr>
          <w:ilvl w:val="1"/>
          <w:numId w:val="5"/>
        </w:numPr>
        <w:autoSpaceDE w:val="0"/>
        <w:autoSpaceDN w:val="0"/>
        <w:adjustRightInd w:val="0"/>
        <w:spacing w:after="120"/>
        <w:contextualSpacing w:val="0"/>
        <w:jc w:val="both"/>
      </w:pPr>
      <w:r>
        <w:rPr>
          <w:b/>
          <w:color w:val="1F497D" w:themeColor="text2"/>
        </w:rPr>
        <w:t>P</w:t>
      </w:r>
      <w:r w:rsidR="0055747B" w:rsidRPr="00235BD0">
        <w:rPr>
          <w:b/>
          <w:color w:val="1F497D" w:themeColor="text2"/>
        </w:rPr>
        <w:t>hotographs</w:t>
      </w:r>
      <w:r>
        <w:t xml:space="preserve">.  Photographic evidence is particularly </w:t>
      </w:r>
      <w:r w:rsidR="00DE1C66">
        <w:t>used</w:t>
      </w:r>
      <w:r>
        <w:t xml:space="preserve"> when prosecuti</w:t>
      </w:r>
      <w:r w:rsidR="00F754A7">
        <w:t>ng</w:t>
      </w:r>
      <w:r>
        <w:t xml:space="preserve"> environmental offences such as dog-</w:t>
      </w:r>
      <w:r w:rsidR="0055747B" w:rsidRPr="00725B93">
        <w:t>fouling</w:t>
      </w:r>
      <w:r>
        <w:t>,</w:t>
      </w:r>
      <w:r w:rsidR="0055747B" w:rsidRPr="00725B93">
        <w:t xml:space="preserve"> fly-tipping</w:t>
      </w:r>
      <w:r>
        <w:t xml:space="preserve">, </w:t>
      </w:r>
      <w:r w:rsidR="0055747B" w:rsidRPr="00725B93">
        <w:t xml:space="preserve">illegal parking and </w:t>
      </w:r>
      <w:r>
        <w:t>incorrect presentation of domestic or commercial waste.</w:t>
      </w:r>
      <w:r w:rsidR="00A2067E">
        <w:t xml:space="preserve">  Caution is advised when taking photographs which can be intrusive and present a risk to the witness.</w:t>
      </w:r>
    </w:p>
    <w:p w14:paraId="0298D08B" w14:textId="5DA0D1A5" w:rsidR="00CD4ED3" w:rsidRPr="00086B3F" w:rsidRDefault="00CD4ED3" w:rsidP="00196847">
      <w:pPr>
        <w:pStyle w:val="ListParagraph"/>
        <w:numPr>
          <w:ilvl w:val="1"/>
          <w:numId w:val="5"/>
        </w:numPr>
        <w:autoSpaceDE w:val="0"/>
        <w:autoSpaceDN w:val="0"/>
        <w:adjustRightInd w:val="0"/>
        <w:spacing w:after="120"/>
        <w:contextualSpacing w:val="0"/>
        <w:jc w:val="both"/>
      </w:pPr>
      <w:r w:rsidRPr="00235BD0">
        <w:rPr>
          <w:b/>
          <w:color w:val="1F497D" w:themeColor="text2"/>
        </w:rPr>
        <w:t>S</w:t>
      </w:r>
      <w:r w:rsidR="00086B3F" w:rsidRPr="00235BD0">
        <w:rPr>
          <w:b/>
          <w:color w:val="1F497D" w:themeColor="text2"/>
        </w:rPr>
        <w:t>urveillance.</w:t>
      </w:r>
      <w:r w:rsidR="00086B3F" w:rsidRPr="00235BD0">
        <w:rPr>
          <w:color w:val="1F497D" w:themeColor="text2"/>
        </w:rPr>
        <w:t xml:space="preserve">  </w:t>
      </w:r>
      <w:r w:rsidRPr="00086B3F">
        <w:t xml:space="preserve">Where surveillance operations are to be used to obtain </w:t>
      </w:r>
      <w:r w:rsidR="00A2067E">
        <w:t xml:space="preserve">directed </w:t>
      </w:r>
      <w:r w:rsidRPr="00086B3F">
        <w:t xml:space="preserve">covert CCTV evidence, an appropriate </w:t>
      </w:r>
      <w:r w:rsidR="00DE1C66">
        <w:t>Regulation of Investigatory Powers Act 2000 (</w:t>
      </w:r>
      <w:r w:rsidRPr="00086B3F">
        <w:t>RIPA</w:t>
      </w:r>
      <w:r w:rsidR="00DE1C66">
        <w:t>)</w:t>
      </w:r>
      <w:r w:rsidRPr="00086B3F">
        <w:t xml:space="preserve"> authorisation </w:t>
      </w:r>
      <w:r w:rsidR="00086B3F">
        <w:t>will</w:t>
      </w:r>
      <w:r w:rsidRPr="00086B3F">
        <w:t xml:space="preserve"> be sought.</w:t>
      </w:r>
      <w:r w:rsidR="00636D34">
        <w:t xml:space="preserve"> </w:t>
      </w:r>
      <w:r w:rsidR="00A2067E">
        <w:t xml:space="preserve">Private CCTV systems </w:t>
      </w:r>
      <w:r w:rsidR="00A2067E">
        <w:lastRenderedPageBreak/>
        <w:t xml:space="preserve">are commonly used, including door bells.  Use of these systems must adhere to statutory guidance found on the Information Commissioners Office website.  </w:t>
      </w:r>
    </w:p>
    <w:p w14:paraId="3B852070" w14:textId="77777777" w:rsidR="00086B3F" w:rsidRPr="00235BD0" w:rsidRDefault="0055747B" w:rsidP="00196847">
      <w:pPr>
        <w:pStyle w:val="ListParagraph"/>
        <w:numPr>
          <w:ilvl w:val="0"/>
          <w:numId w:val="5"/>
        </w:numPr>
        <w:autoSpaceDE w:val="0"/>
        <w:autoSpaceDN w:val="0"/>
        <w:adjustRightInd w:val="0"/>
        <w:spacing w:before="120" w:after="120"/>
        <w:ind w:left="357" w:hanging="357"/>
        <w:contextualSpacing w:val="0"/>
        <w:rPr>
          <w:b/>
          <w:bCs/>
          <w:color w:val="1F497D" w:themeColor="text2"/>
        </w:rPr>
      </w:pPr>
      <w:r w:rsidRPr="00235BD0">
        <w:rPr>
          <w:b/>
          <w:bCs/>
          <w:color w:val="1F497D" w:themeColor="text2"/>
        </w:rPr>
        <w:t>CCTV</w:t>
      </w:r>
    </w:p>
    <w:p w14:paraId="7D3A4E84" w14:textId="77777777" w:rsidR="00086B3F" w:rsidRDefault="00B97E28" w:rsidP="00196847">
      <w:pPr>
        <w:pStyle w:val="ListParagraph"/>
        <w:numPr>
          <w:ilvl w:val="1"/>
          <w:numId w:val="5"/>
        </w:numPr>
        <w:autoSpaceDE w:val="0"/>
        <w:autoSpaceDN w:val="0"/>
        <w:adjustRightInd w:val="0"/>
        <w:spacing w:after="120"/>
        <w:contextualSpacing w:val="0"/>
        <w:jc w:val="both"/>
      </w:pPr>
      <w:r w:rsidRPr="00086B3F">
        <w:t xml:space="preserve">CCTV can be a significant tool in the fight against ASB. The impact of CCTV can also help detect crime, as well as identifying missing persons and other public safety </w:t>
      </w:r>
      <w:r w:rsidR="00EB762D" w:rsidRPr="00086B3F">
        <w:t>concerns</w:t>
      </w:r>
      <w:r w:rsidRPr="00086B3F">
        <w:t xml:space="preserve">. </w:t>
      </w:r>
    </w:p>
    <w:p w14:paraId="40E30907" w14:textId="2A1BCB92" w:rsidR="00636D34" w:rsidRDefault="00636D34" w:rsidP="00196847">
      <w:pPr>
        <w:pStyle w:val="ListParagraph"/>
        <w:numPr>
          <w:ilvl w:val="1"/>
          <w:numId w:val="5"/>
        </w:numPr>
        <w:autoSpaceDE w:val="0"/>
        <w:autoSpaceDN w:val="0"/>
        <w:adjustRightInd w:val="0"/>
        <w:spacing w:after="120"/>
        <w:contextualSpacing w:val="0"/>
        <w:jc w:val="both"/>
      </w:pPr>
      <w:r>
        <w:t xml:space="preserve">The ASB service has a number of </w:t>
      </w:r>
      <w:r w:rsidR="00A2067E">
        <w:t>redeployable overt and cover</w:t>
      </w:r>
      <w:r>
        <w:t xml:space="preserve"> CCTV cameras available for </w:t>
      </w:r>
      <w:r w:rsidR="00A2067E">
        <w:t>monitoring ASB</w:t>
      </w:r>
      <w:r>
        <w:t xml:space="preserve"> hotspot</w:t>
      </w:r>
      <w:r w:rsidR="00A2067E">
        <w:t xml:space="preserve"> area</w:t>
      </w:r>
      <w:r>
        <w:t xml:space="preserve">s throughout the City and within communal areas of council owned properties. These cameras are managed by </w:t>
      </w:r>
      <w:r w:rsidR="00A2067E">
        <w:t>the ASB Service.</w:t>
      </w:r>
    </w:p>
    <w:p w14:paraId="60DE1ABF" w14:textId="4252C315" w:rsidR="00F94EB1" w:rsidRDefault="00F94EB1" w:rsidP="00196847">
      <w:pPr>
        <w:pStyle w:val="ListParagraph"/>
        <w:numPr>
          <w:ilvl w:val="1"/>
          <w:numId w:val="5"/>
        </w:numPr>
        <w:autoSpaceDE w:val="0"/>
        <w:autoSpaceDN w:val="0"/>
        <w:adjustRightInd w:val="0"/>
        <w:spacing w:after="120"/>
        <w:contextualSpacing w:val="0"/>
        <w:jc w:val="both"/>
      </w:pPr>
      <w:r>
        <w:t>The Council own body-worn video</w:t>
      </w:r>
      <w:r w:rsidR="00A2067E">
        <w:t xml:space="preserve"> (BWV)</w:t>
      </w:r>
      <w:r>
        <w:t xml:space="preserve"> cameras for use by case officers when undertaking their evidence-gathering and investigate roles.  The Council has a separate procedure for the use and management of the cameras and </w:t>
      </w:r>
      <w:r w:rsidR="006D09CB">
        <w:t xml:space="preserve">the </w:t>
      </w:r>
      <w:r>
        <w:t xml:space="preserve">data </w:t>
      </w:r>
      <w:r w:rsidR="006D09CB">
        <w:t>gathered</w:t>
      </w:r>
      <w:r w:rsidR="00A2067E">
        <w:t>, including the use of privacy zones</w:t>
      </w:r>
      <w:r>
        <w:t>.</w:t>
      </w:r>
    </w:p>
    <w:p w14:paraId="62CE40A2" w14:textId="09C7E78B" w:rsidR="006B21FE" w:rsidRDefault="006B21FE" w:rsidP="00196847">
      <w:pPr>
        <w:pStyle w:val="ListParagraph"/>
        <w:numPr>
          <w:ilvl w:val="1"/>
          <w:numId w:val="5"/>
        </w:numPr>
        <w:autoSpaceDE w:val="0"/>
        <w:autoSpaceDN w:val="0"/>
        <w:adjustRightInd w:val="0"/>
        <w:spacing w:after="120"/>
        <w:contextualSpacing w:val="0"/>
        <w:jc w:val="both"/>
      </w:pPr>
      <w:r>
        <w:t>The Council adhere to the principles set out by the Information Commissioner Office.</w:t>
      </w:r>
    </w:p>
    <w:p w14:paraId="43B4FCFC" w14:textId="77777777" w:rsidR="00086B3F" w:rsidRDefault="00B97E28" w:rsidP="00196847">
      <w:pPr>
        <w:pStyle w:val="ListParagraph"/>
        <w:numPr>
          <w:ilvl w:val="1"/>
          <w:numId w:val="5"/>
        </w:numPr>
        <w:autoSpaceDE w:val="0"/>
        <w:autoSpaceDN w:val="0"/>
        <w:adjustRightInd w:val="0"/>
        <w:spacing w:after="120"/>
        <w:contextualSpacing w:val="0"/>
        <w:jc w:val="both"/>
      </w:pPr>
      <w:r w:rsidRPr="00086B3F">
        <w:t>Oxford</w:t>
      </w:r>
      <w:r w:rsidR="00EB762D" w:rsidRPr="00086B3F">
        <w:t>’s public space</w:t>
      </w:r>
      <w:r w:rsidRPr="00086B3F">
        <w:t xml:space="preserve"> CCTV cameras </w:t>
      </w:r>
      <w:r w:rsidR="00EB762D" w:rsidRPr="00086B3F">
        <w:t xml:space="preserve">are </w:t>
      </w:r>
      <w:r w:rsidRPr="00086B3F">
        <w:t xml:space="preserve">currently managed </w:t>
      </w:r>
      <w:r w:rsidR="00EB762D" w:rsidRPr="00086B3F">
        <w:t xml:space="preserve">under a partnership agreement </w:t>
      </w:r>
      <w:r w:rsidR="00913F1D" w:rsidRPr="00086B3F">
        <w:t>between Oxford</w:t>
      </w:r>
      <w:r w:rsidRPr="00086B3F">
        <w:t xml:space="preserve"> City Council and Thames Valley Police.</w:t>
      </w:r>
    </w:p>
    <w:p w14:paraId="115A2318" w14:textId="77777777" w:rsidR="00086B3F" w:rsidRDefault="006D09CB" w:rsidP="00196847">
      <w:pPr>
        <w:pStyle w:val="ListParagraph"/>
        <w:numPr>
          <w:ilvl w:val="1"/>
          <w:numId w:val="5"/>
        </w:numPr>
        <w:autoSpaceDE w:val="0"/>
        <w:autoSpaceDN w:val="0"/>
        <w:adjustRightInd w:val="0"/>
        <w:spacing w:after="120"/>
        <w:contextualSpacing w:val="0"/>
        <w:jc w:val="both"/>
      </w:pPr>
      <w:r>
        <w:t xml:space="preserve">The cameras, except those in the Park and Ride sites, are managed and monitored from the CCTV Suite in St Aldates Police Station. The cameras </w:t>
      </w:r>
      <w:r w:rsidR="004C01B4">
        <w:t xml:space="preserve">are located </w:t>
      </w:r>
      <w:r w:rsidR="00B97E28" w:rsidRPr="00086B3F">
        <w:t>in the following places:</w:t>
      </w:r>
    </w:p>
    <w:p w14:paraId="4A011780" w14:textId="77777777" w:rsidR="00086B3F" w:rsidRDefault="00B97E28" w:rsidP="00196847">
      <w:pPr>
        <w:pStyle w:val="BodyTextIndent2"/>
        <w:numPr>
          <w:ilvl w:val="2"/>
          <w:numId w:val="6"/>
        </w:numPr>
        <w:autoSpaceDE w:val="0"/>
        <w:autoSpaceDN w:val="0"/>
        <w:adjustRightInd w:val="0"/>
        <w:spacing w:before="120" w:line="240" w:lineRule="auto"/>
        <w:jc w:val="both"/>
      </w:pPr>
      <w:r w:rsidRPr="00086B3F">
        <w:t xml:space="preserve">Oxford City Centre </w:t>
      </w:r>
    </w:p>
    <w:p w14:paraId="26EF63CA" w14:textId="77777777" w:rsidR="00086B3F" w:rsidRDefault="00B97E28" w:rsidP="00196847">
      <w:pPr>
        <w:pStyle w:val="BodyTextIndent2"/>
        <w:numPr>
          <w:ilvl w:val="2"/>
          <w:numId w:val="6"/>
        </w:numPr>
        <w:autoSpaceDE w:val="0"/>
        <w:autoSpaceDN w:val="0"/>
        <w:adjustRightInd w:val="0"/>
        <w:spacing w:before="120" w:line="240" w:lineRule="auto"/>
        <w:jc w:val="both"/>
      </w:pPr>
      <w:r w:rsidRPr="00086B3F">
        <w:t xml:space="preserve">Park and Ride sites </w:t>
      </w:r>
    </w:p>
    <w:p w14:paraId="48D41180" w14:textId="77777777" w:rsidR="00086B3F" w:rsidRDefault="00B97E28" w:rsidP="00196847">
      <w:pPr>
        <w:pStyle w:val="BodyTextIndent2"/>
        <w:numPr>
          <w:ilvl w:val="2"/>
          <w:numId w:val="6"/>
        </w:numPr>
        <w:autoSpaceDE w:val="0"/>
        <w:autoSpaceDN w:val="0"/>
        <w:adjustRightInd w:val="0"/>
        <w:spacing w:before="120" w:line="240" w:lineRule="auto"/>
        <w:jc w:val="both"/>
      </w:pPr>
      <w:r w:rsidRPr="00086B3F">
        <w:t xml:space="preserve">Cowley Road </w:t>
      </w:r>
    </w:p>
    <w:p w14:paraId="0AB04288" w14:textId="77777777" w:rsidR="00086B3F" w:rsidRDefault="00B97E28" w:rsidP="00196847">
      <w:pPr>
        <w:pStyle w:val="BodyTextIndent2"/>
        <w:numPr>
          <w:ilvl w:val="2"/>
          <w:numId w:val="6"/>
        </w:numPr>
        <w:autoSpaceDE w:val="0"/>
        <w:autoSpaceDN w:val="0"/>
        <w:adjustRightInd w:val="0"/>
        <w:spacing w:before="120" w:line="240" w:lineRule="auto"/>
        <w:jc w:val="both"/>
      </w:pPr>
      <w:r w:rsidRPr="00086B3F">
        <w:t xml:space="preserve">Rose Hill </w:t>
      </w:r>
    </w:p>
    <w:p w14:paraId="26F50585" w14:textId="77777777" w:rsidR="00086B3F" w:rsidRDefault="00B97E28" w:rsidP="00196847">
      <w:pPr>
        <w:pStyle w:val="BodyTextIndent2"/>
        <w:numPr>
          <w:ilvl w:val="2"/>
          <w:numId w:val="6"/>
        </w:numPr>
        <w:autoSpaceDE w:val="0"/>
        <w:autoSpaceDN w:val="0"/>
        <w:adjustRightInd w:val="0"/>
        <w:spacing w:before="120" w:line="240" w:lineRule="auto"/>
        <w:jc w:val="both"/>
      </w:pPr>
      <w:r w:rsidRPr="00086B3F">
        <w:t xml:space="preserve">Wood Farm </w:t>
      </w:r>
    </w:p>
    <w:p w14:paraId="20E175F1" w14:textId="77777777" w:rsidR="00086B3F" w:rsidRDefault="00B97E28" w:rsidP="00196847">
      <w:pPr>
        <w:pStyle w:val="BodyTextIndent2"/>
        <w:numPr>
          <w:ilvl w:val="2"/>
          <w:numId w:val="6"/>
        </w:numPr>
        <w:autoSpaceDE w:val="0"/>
        <w:autoSpaceDN w:val="0"/>
        <w:adjustRightInd w:val="0"/>
        <w:spacing w:before="120" w:line="240" w:lineRule="auto"/>
        <w:jc w:val="both"/>
      </w:pPr>
      <w:r w:rsidRPr="00086B3F">
        <w:t xml:space="preserve">Barton </w:t>
      </w:r>
    </w:p>
    <w:p w14:paraId="047661FD" w14:textId="77777777" w:rsidR="00DE1C66" w:rsidRDefault="00DE1C66" w:rsidP="00196847">
      <w:pPr>
        <w:pStyle w:val="BodyTextIndent2"/>
        <w:numPr>
          <w:ilvl w:val="2"/>
          <w:numId w:val="6"/>
        </w:numPr>
        <w:autoSpaceDE w:val="0"/>
        <w:autoSpaceDN w:val="0"/>
        <w:adjustRightInd w:val="0"/>
        <w:spacing w:before="120" w:line="240" w:lineRule="auto"/>
        <w:jc w:val="both"/>
      </w:pPr>
      <w:r>
        <w:t>Blackbird Leys</w:t>
      </w:r>
    </w:p>
    <w:p w14:paraId="4C99ECAB" w14:textId="77777777" w:rsidR="00636D34" w:rsidRDefault="00B97E28" w:rsidP="00196847">
      <w:pPr>
        <w:pStyle w:val="BodyTextIndent2"/>
        <w:numPr>
          <w:ilvl w:val="2"/>
          <w:numId w:val="6"/>
        </w:numPr>
        <w:autoSpaceDE w:val="0"/>
        <w:autoSpaceDN w:val="0"/>
        <w:adjustRightInd w:val="0"/>
        <w:spacing w:before="120" w:line="240" w:lineRule="auto"/>
        <w:jc w:val="both"/>
      </w:pPr>
      <w:r w:rsidRPr="00086B3F">
        <w:t xml:space="preserve">City Council tower blocks. </w:t>
      </w:r>
      <w:bookmarkStart w:id="9" w:name="link15"/>
      <w:bookmarkStart w:id="10" w:name="Victims"/>
    </w:p>
    <w:p w14:paraId="48193A15" w14:textId="77777777" w:rsidR="00461087" w:rsidRPr="00235BD0" w:rsidRDefault="004E1401" w:rsidP="00196847">
      <w:pPr>
        <w:pStyle w:val="ListParagraph"/>
        <w:numPr>
          <w:ilvl w:val="0"/>
          <w:numId w:val="5"/>
        </w:numPr>
        <w:autoSpaceDE w:val="0"/>
        <w:autoSpaceDN w:val="0"/>
        <w:adjustRightInd w:val="0"/>
        <w:spacing w:before="120" w:after="120"/>
        <w:ind w:left="357" w:hanging="357"/>
        <w:contextualSpacing w:val="0"/>
        <w:rPr>
          <w:b/>
          <w:bCs/>
          <w:color w:val="1F497D" w:themeColor="text2"/>
        </w:rPr>
      </w:pPr>
      <w:r w:rsidRPr="00235BD0">
        <w:rPr>
          <w:b/>
          <w:bCs/>
          <w:color w:val="1F497D" w:themeColor="text2"/>
        </w:rPr>
        <w:t>Supporting v</w:t>
      </w:r>
      <w:r w:rsidR="0055747B" w:rsidRPr="00235BD0">
        <w:rPr>
          <w:b/>
          <w:bCs/>
          <w:color w:val="1F497D" w:themeColor="text2"/>
        </w:rPr>
        <w:t>ictims</w:t>
      </w:r>
      <w:bookmarkEnd w:id="9"/>
      <w:bookmarkEnd w:id="10"/>
      <w:r w:rsidRPr="00235BD0">
        <w:rPr>
          <w:b/>
          <w:bCs/>
          <w:color w:val="1F497D" w:themeColor="text2"/>
        </w:rPr>
        <w:t xml:space="preserve"> and</w:t>
      </w:r>
      <w:r w:rsidR="0055747B" w:rsidRPr="00235BD0">
        <w:rPr>
          <w:b/>
          <w:bCs/>
          <w:color w:val="1F497D" w:themeColor="text2"/>
        </w:rPr>
        <w:t xml:space="preserve"> witnesses</w:t>
      </w:r>
    </w:p>
    <w:p w14:paraId="2F2B13D4" w14:textId="1501CEAC" w:rsidR="003E57BC" w:rsidRPr="001F04DD" w:rsidRDefault="003E57BC" w:rsidP="006B21FE">
      <w:pPr>
        <w:pStyle w:val="ListParagraph"/>
        <w:numPr>
          <w:ilvl w:val="1"/>
          <w:numId w:val="5"/>
        </w:numPr>
        <w:autoSpaceDE w:val="0"/>
        <w:autoSpaceDN w:val="0"/>
        <w:adjustRightInd w:val="0"/>
        <w:spacing w:after="120"/>
        <w:contextualSpacing w:val="0"/>
        <w:jc w:val="both"/>
      </w:pPr>
      <w:r w:rsidRPr="001F04DD">
        <w:t xml:space="preserve">When a complaint of ASB is reported to the ASB Service the case officer will explain the process, agree with the complainant how often they want to be contacted, assess the risk to them and update them as the case progresses.  </w:t>
      </w:r>
    </w:p>
    <w:p w14:paraId="0F73BC60" w14:textId="74DE9350" w:rsidR="003E57BC" w:rsidRPr="001F04DD" w:rsidRDefault="003E57BC" w:rsidP="006B21FE">
      <w:pPr>
        <w:pStyle w:val="ListParagraph"/>
        <w:numPr>
          <w:ilvl w:val="1"/>
          <w:numId w:val="5"/>
        </w:numPr>
        <w:autoSpaceDE w:val="0"/>
        <w:autoSpaceDN w:val="0"/>
        <w:adjustRightInd w:val="0"/>
        <w:spacing w:after="120"/>
        <w:contextualSpacing w:val="0"/>
        <w:jc w:val="both"/>
      </w:pPr>
      <w:r w:rsidRPr="001F04DD">
        <w:t>Every complainant will receive information on what they can expect from the case officer, how they can gather evidence, what tools and powers are available and the investigation process.</w:t>
      </w:r>
    </w:p>
    <w:p w14:paraId="29EFF033" w14:textId="19C66C82" w:rsidR="003E57BC" w:rsidRPr="001F04DD" w:rsidRDefault="003E57BC" w:rsidP="006B21FE">
      <w:pPr>
        <w:pStyle w:val="ListParagraph"/>
        <w:numPr>
          <w:ilvl w:val="1"/>
          <w:numId w:val="5"/>
        </w:numPr>
        <w:autoSpaceDE w:val="0"/>
        <w:autoSpaceDN w:val="0"/>
        <w:adjustRightInd w:val="0"/>
        <w:spacing w:after="120"/>
        <w:contextualSpacing w:val="0"/>
        <w:jc w:val="both"/>
      </w:pPr>
      <w:r w:rsidRPr="001F04DD">
        <w:t>The case officer, if appropriate, will sign post or refer complainants to other support services.</w:t>
      </w:r>
    </w:p>
    <w:p w14:paraId="3670346C" w14:textId="249E5C5D" w:rsidR="006B21FE" w:rsidRDefault="0055747B" w:rsidP="006B21FE">
      <w:pPr>
        <w:pStyle w:val="ListParagraph"/>
        <w:numPr>
          <w:ilvl w:val="1"/>
          <w:numId w:val="5"/>
        </w:numPr>
        <w:autoSpaceDE w:val="0"/>
        <w:autoSpaceDN w:val="0"/>
        <w:adjustRightInd w:val="0"/>
        <w:spacing w:after="120"/>
        <w:contextualSpacing w:val="0"/>
        <w:jc w:val="both"/>
      </w:pPr>
      <w:r w:rsidRPr="00725B93">
        <w:t xml:space="preserve">To tackle ASB effectively, victims and witnesses must feel able to provide evidence in confidence and without fear. </w:t>
      </w:r>
      <w:r w:rsidR="006B21FE">
        <w:t xml:space="preserve"> We will discuss with the </w:t>
      </w:r>
      <w:r w:rsidR="006B21FE">
        <w:lastRenderedPageBreak/>
        <w:t>complainant their views on anonymity, particularly in regard to court hearings that usually require a witness statement and subsequent appearance at court.</w:t>
      </w:r>
    </w:p>
    <w:p w14:paraId="50214902" w14:textId="0F92CD7B" w:rsidR="00461087" w:rsidRDefault="00F754A7" w:rsidP="00196847">
      <w:pPr>
        <w:pStyle w:val="ListParagraph"/>
        <w:numPr>
          <w:ilvl w:val="1"/>
          <w:numId w:val="5"/>
        </w:numPr>
        <w:autoSpaceDE w:val="0"/>
        <w:autoSpaceDN w:val="0"/>
        <w:adjustRightInd w:val="0"/>
        <w:spacing w:after="120"/>
        <w:contextualSpacing w:val="0"/>
        <w:jc w:val="both"/>
      </w:pPr>
      <w:r>
        <w:t>For c</w:t>
      </w:r>
      <w:r w:rsidR="00EB762D">
        <w:t xml:space="preserve">ases that </w:t>
      </w:r>
      <w:r w:rsidR="00D50D39">
        <w:t>go to</w:t>
      </w:r>
      <w:r w:rsidR="0055747B" w:rsidRPr="00725B93">
        <w:t xml:space="preserve"> court, the </w:t>
      </w:r>
      <w:r w:rsidR="006B21FE">
        <w:t>case</w:t>
      </w:r>
      <w:r w:rsidR="0055747B" w:rsidRPr="00725B93">
        <w:t xml:space="preserve"> officer </w:t>
      </w:r>
      <w:r w:rsidR="00D50D39">
        <w:t>must</w:t>
      </w:r>
      <w:r w:rsidR="0055747B" w:rsidRPr="00725B93">
        <w:t xml:space="preserve"> consider compiling a “</w:t>
      </w:r>
      <w:r w:rsidR="00D50D39">
        <w:t>Victim personal statement</w:t>
      </w:r>
      <w:r w:rsidR="003823B5" w:rsidRPr="00725B93">
        <w:t xml:space="preserve">” </w:t>
      </w:r>
      <w:r w:rsidR="0055747B" w:rsidRPr="00725B93">
        <w:t>detailing the effects of the perpetrator’s beh</w:t>
      </w:r>
      <w:r w:rsidR="00D50D39">
        <w:t>aviour on the witness’s life. The court is obliged to take this statement into account when dealing with the offender.</w:t>
      </w:r>
      <w:r w:rsidR="0055747B" w:rsidRPr="00725B93">
        <w:t xml:space="preserve"> </w:t>
      </w:r>
    </w:p>
    <w:p w14:paraId="27FAB48F" w14:textId="77777777" w:rsidR="0055747B" w:rsidRPr="00725B93" w:rsidRDefault="0055747B" w:rsidP="00196847">
      <w:pPr>
        <w:pStyle w:val="ListParagraph"/>
        <w:numPr>
          <w:ilvl w:val="1"/>
          <w:numId w:val="5"/>
        </w:numPr>
        <w:autoSpaceDE w:val="0"/>
        <w:autoSpaceDN w:val="0"/>
        <w:adjustRightInd w:val="0"/>
        <w:spacing w:after="120"/>
        <w:contextualSpacing w:val="0"/>
        <w:jc w:val="both"/>
      </w:pPr>
      <w:r w:rsidRPr="00725B93">
        <w:t xml:space="preserve">Officers will ensure that any instructions issued to </w:t>
      </w:r>
      <w:r w:rsidR="00723885">
        <w:t xml:space="preserve">legal representatives </w:t>
      </w:r>
      <w:r w:rsidRPr="00725B93">
        <w:t>will include full consideration of the needs of the w</w:t>
      </w:r>
      <w:r w:rsidR="00723885">
        <w:t>itness</w:t>
      </w:r>
      <w:r w:rsidR="00D50D39">
        <w:t xml:space="preserve"> especially with regard to the availability of special measures</w:t>
      </w:r>
      <w:r w:rsidR="00723885">
        <w:t>.  Officers will always</w:t>
      </w:r>
      <w:r w:rsidRPr="00725B93">
        <w:t xml:space="preserve"> advise complainants of the final outcome of cases and of any measures aimed at preventing problems from recurring. </w:t>
      </w:r>
    </w:p>
    <w:p w14:paraId="37A5C1EF" w14:textId="77777777" w:rsidR="00196847" w:rsidRDefault="00196847" w:rsidP="00196847">
      <w:pPr>
        <w:pStyle w:val="ListParagraph"/>
        <w:numPr>
          <w:ilvl w:val="0"/>
          <w:numId w:val="5"/>
        </w:numPr>
        <w:autoSpaceDE w:val="0"/>
        <w:autoSpaceDN w:val="0"/>
        <w:adjustRightInd w:val="0"/>
        <w:spacing w:before="120" w:after="120"/>
        <w:ind w:left="357" w:hanging="357"/>
        <w:contextualSpacing w:val="0"/>
        <w:jc w:val="both"/>
        <w:rPr>
          <w:b/>
          <w:bCs/>
          <w:color w:val="1F497D" w:themeColor="text2"/>
        </w:rPr>
      </w:pPr>
      <w:bookmarkStart w:id="11" w:name="link16"/>
      <w:bookmarkStart w:id="12" w:name="Logging"/>
      <w:r>
        <w:rPr>
          <w:b/>
          <w:bCs/>
          <w:color w:val="1F497D" w:themeColor="text2"/>
        </w:rPr>
        <w:t>Information sharing arrangements</w:t>
      </w:r>
    </w:p>
    <w:p w14:paraId="14BBEF30" w14:textId="21E461D2" w:rsidR="00196847" w:rsidRPr="00461087" w:rsidRDefault="00196847" w:rsidP="00196847">
      <w:pPr>
        <w:pStyle w:val="ListParagraph"/>
        <w:numPr>
          <w:ilvl w:val="1"/>
          <w:numId w:val="5"/>
        </w:numPr>
        <w:autoSpaceDE w:val="0"/>
        <w:autoSpaceDN w:val="0"/>
        <w:adjustRightInd w:val="0"/>
        <w:spacing w:after="120"/>
        <w:contextualSpacing w:val="0"/>
        <w:jc w:val="both"/>
      </w:pPr>
      <w:r>
        <w:t>Information sharing arrangements are governed by the Oxfordshire Community Safety Information Sharing protocol that can be found on the Oxfordshire Insight website.  This is based on the power to share information for the prevention or detection of crime and disorder as set out in statute.  The protocol describes how data will be managed in line with data protection principles.</w:t>
      </w:r>
      <w:r w:rsidRPr="00461087">
        <w:t xml:space="preserve"> </w:t>
      </w:r>
    </w:p>
    <w:p w14:paraId="57ED9BD4" w14:textId="6D0DCDE2" w:rsidR="002F2047" w:rsidRPr="00235BD0" w:rsidRDefault="0055747B" w:rsidP="00196847">
      <w:pPr>
        <w:pStyle w:val="ListParagraph"/>
        <w:numPr>
          <w:ilvl w:val="0"/>
          <w:numId w:val="5"/>
        </w:numPr>
        <w:autoSpaceDE w:val="0"/>
        <w:autoSpaceDN w:val="0"/>
        <w:adjustRightInd w:val="0"/>
        <w:spacing w:before="120" w:after="120"/>
        <w:ind w:left="357" w:hanging="357"/>
        <w:contextualSpacing w:val="0"/>
        <w:jc w:val="both"/>
        <w:rPr>
          <w:b/>
          <w:bCs/>
          <w:color w:val="1F497D" w:themeColor="text2"/>
        </w:rPr>
      </w:pPr>
      <w:r w:rsidRPr="00235BD0">
        <w:rPr>
          <w:b/>
          <w:bCs/>
          <w:color w:val="1F497D" w:themeColor="text2"/>
        </w:rPr>
        <w:t>Logging</w:t>
      </w:r>
      <w:bookmarkEnd w:id="11"/>
      <w:bookmarkEnd w:id="12"/>
      <w:r w:rsidRPr="00235BD0">
        <w:rPr>
          <w:b/>
          <w:bCs/>
          <w:color w:val="1F497D" w:themeColor="text2"/>
        </w:rPr>
        <w:t xml:space="preserve"> concerns for children, young people or vulnerable adults </w:t>
      </w:r>
      <w:bookmarkEnd w:id="2"/>
    </w:p>
    <w:p w14:paraId="517FF19A" w14:textId="77777777" w:rsidR="0055747B" w:rsidRPr="00461087" w:rsidRDefault="0055747B" w:rsidP="00196847">
      <w:pPr>
        <w:pStyle w:val="ListParagraph"/>
        <w:numPr>
          <w:ilvl w:val="1"/>
          <w:numId w:val="5"/>
        </w:numPr>
        <w:autoSpaceDE w:val="0"/>
        <w:autoSpaceDN w:val="0"/>
        <w:adjustRightInd w:val="0"/>
        <w:spacing w:after="120"/>
        <w:contextualSpacing w:val="0"/>
        <w:jc w:val="both"/>
      </w:pPr>
      <w:r w:rsidRPr="00461087">
        <w:t xml:space="preserve">In the course of an investigation an officer may come across a person whose welfare may raise concerns.  </w:t>
      </w:r>
      <w:r w:rsidR="009759FD" w:rsidRPr="00461087">
        <w:t xml:space="preserve">Whether or not the subject has a </w:t>
      </w:r>
      <w:r w:rsidRPr="00461087">
        <w:t xml:space="preserve">direct connection to the case under investigation, it remains </w:t>
      </w:r>
      <w:r w:rsidR="009759FD" w:rsidRPr="00461087">
        <w:t>the</w:t>
      </w:r>
      <w:r w:rsidRPr="00461087">
        <w:t xml:space="preserve"> duty </w:t>
      </w:r>
      <w:r w:rsidR="009759FD" w:rsidRPr="00461087">
        <w:t>of</w:t>
      </w:r>
      <w:r w:rsidRPr="00461087">
        <w:t xml:space="preserve"> officers to ensure that these concerns are properly logged </w:t>
      </w:r>
      <w:r w:rsidR="006D09CB">
        <w:t xml:space="preserve">on the Council’s safeguarding reporting system </w:t>
      </w:r>
      <w:r w:rsidRPr="00461087">
        <w:t>and</w:t>
      </w:r>
      <w:r w:rsidR="003212A4">
        <w:t xml:space="preserve"> passed to social </w:t>
      </w:r>
      <w:r w:rsidR="00D50D39">
        <w:t>services through the Council’s safeguarding procedures</w:t>
      </w:r>
      <w:r w:rsidR="003212A4">
        <w:t>.</w:t>
      </w:r>
      <w:r w:rsidR="00972F69" w:rsidRPr="00461087">
        <w:t xml:space="preserve"> </w:t>
      </w:r>
    </w:p>
    <w:p w14:paraId="346475C4" w14:textId="77777777" w:rsidR="0055747B" w:rsidRPr="00235BD0" w:rsidRDefault="0055747B" w:rsidP="00196847">
      <w:pPr>
        <w:pStyle w:val="ListParagraph"/>
        <w:numPr>
          <w:ilvl w:val="0"/>
          <w:numId w:val="5"/>
        </w:numPr>
        <w:autoSpaceDE w:val="0"/>
        <w:autoSpaceDN w:val="0"/>
        <w:adjustRightInd w:val="0"/>
        <w:spacing w:before="120" w:after="120"/>
        <w:ind w:left="357" w:hanging="357"/>
        <w:contextualSpacing w:val="0"/>
        <w:rPr>
          <w:b/>
          <w:bCs/>
          <w:color w:val="1F497D" w:themeColor="text2"/>
        </w:rPr>
      </w:pPr>
      <w:bookmarkStart w:id="13" w:name="link17"/>
      <w:bookmarkStart w:id="14" w:name="Monitoring"/>
      <w:r w:rsidRPr="00235BD0">
        <w:rPr>
          <w:b/>
          <w:bCs/>
          <w:color w:val="1F497D" w:themeColor="text2"/>
        </w:rPr>
        <w:t>Monitoring</w:t>
      </w:r>
      <w:bookmarkEnd w:id="13"/>
      <w:bookmarkEnd w:id="14"/>
      <w:r w:rsidRPr="00235BD0">
        <w:rPr>
          <w:b/>
          <w:bCs/>
          <w:color w:val="1F497D" w:themeColor="text2"/>
        </w:rPr>
        <w:t xml:space="preserve"> the service</w:t>
      </w:r>
    </w:p>
    <w:p w14:paraId="0D06AB5C" w14:textId="77777777" w:rsidR="0055747B" w:rsidRPr="00725B93" w:rsidRDefault="00714E60" w:rsidP="00196847">
      <w:pPr>
        <w:pStyle w:val="ListParagraph"/>
        <w:numPr>
          <w:ilvl w:val="1"/>
          <w:numId w:val="5"/>
        </w:numPr>
        <w:autoSpaceDE w:val="0"/>
        <w:autoSpaceDN w:val="0"/>
        <w:adjustRightInd w:val="0"/>
        <w:spacing w:after="120"/>
        <w:contextualSpacing w:val="0"/>
        <w:jc w:val="both"/>
      </w:pPr>
      <w:r>
        <w:t>Oxford</w:t>
      </w:r>
      <w:r w:rsidR="0055747B" w:rsidRPr="00725B93">
        <w:t xml:space="preserve"> City Council is committed to delivering a </w:t>
      </w:r>
      <w:r w:rsidR="009759FD">
        <w:t>high</w:t>
      </w:r>
      <w:r w:rsidR="009759FD" w:rsidRPr="00725B93">
        <w:t xml:space="preserve"> </w:t>
      </w:r>
      <w:r w:rsidR="0055747B" w:rsidRPr="00725B93">
        <w:t>quality anti-social behaviour service.  Our aim is to continu</w:t>
      </w:r>
      <w:r w:rsidR="006470A1">
        <w:t>ous</w:t>
      </w:r>
      <w:r w:rsidR="0055747B" w:rsidRPr="00725B93">
        <w:t xml:space="preserve">ly improve the way we work and to acknowledge, and learn from, the occasions when the service fails to meet expectations.  </w:t>
      </w:r>
    </w:p>
    <w:p w14:paraId="53E8A304" w14:textId="77777777" w:rsidR="0055747B" w:rsidRDefault="0055747B" w:rsidP="00196847">
      <w:pPr>
        <w:pStyle w:val="ListParagraph"/>
        <w:numPr>
          <w:ilvl w:val="1"/>
          <w:numId w:val="5"/>
        </w:numPr>
        <w:autoSpaceDE w:val="0"/>
        <w:autoSpaceDN w:val="0"/>
        <w:adjustRightInd w:val="0"/>
        <w:spacing w:after="120"/>
        <w:contextualSpacing w:val="0"/>
        <w:jc w:val="both"/>
      </w:pPr>
      <w:r w:rsidRPr="00725B93">
        <w:t>How we deal with ASB in the community is also monitored against an agreed set of minimum standards of performance</w:t>
      </w:r>
      <w:r w:rsidR="00723885">
        <w:t>, established in the Oxford Local Offer for ASB</w:t>
      </w:r>
      <w:r w:rsidRPr="00725B93">
        <w:t>.  We report on our performance against these standards</w:t>
      </w:r>
      <w:r w:rsidR="00F9506A">
        <w:t>.</w:t>
      </w:r>
      <w:r w:rsidRPr="00725B93">
        <w:t xml:space="preserve"> </w:t>
      </w:r>
    </w:p>
    <w:p w14:paraId="1EC2ABF1" w14:textId="77777777" w:rsidR="00461087" w:rsidRPr="00235BD0" w:rsidRDefault="004E1401" w:rsidP="00196847">
      <w:pPr>
        <w:pStyle w:val="ListParagraph"/>
        <w:numPr>
          <w:ilvl w:val="0"/>
          <w:numId w:val="5"/>
        </w:numPr>
        <w:autoSpaceDE w:val="0"/>
        <w:autoSpaceDN w:val="0"/>
        <w:adjustRightInd w:val="0"/>
        <w:spacing w:before="120" w:after="120"/>
        <w:ind w:left="357" w:hanging="357"/>
        <w:contextualSpacing w:val="0"/>
        <w:jc w:val="both"/>
        <w:rPr>
          <w:b/>
          <w:bCs/>
          <w:color w:val="1F497D" w:themeColor="text2"/>
        </w:rPr>
      </w:pPr>
      <w:r w:rsidRPr="00235BD0">
        <w:rPr>
          <w:b/>
          <w:bCs/>
          <w:color w:val="1F497D" w:themeColor="text2"/>
        </w:rPr>
        <w:t>Professional d</w:t>
      </w:r>
      <w:r w:rsidR="00461087" w:rsidRPr="00235BD0">
        <w:rPr>
          <w:b/>
          <w:bCs/>
          <w:color w:val="1F497D" w:themeColor="text2"/>
        </w:rPr>
        <w:t>iscretion</w:t>
      </w:r>
    </w:p>
    <w:p w14:paraId="2D4B0E13" w14:textId="77777777" w:rsidR="00461087" w:rsidRPr="00461087" w:rsidRDefault="002C2EAF" w:rsidP="00196847">
      <w:pPr>
        <w:pStyle w:val="ListParagraph"/>
        <w:numPr>
          <w:ilvl w:val="1"/>
          <w:numId w:val="5"/>
        </w:numPr>
        <w:autoSpaceDE w:val="0"/>
        <w:autoSpaceDN w:val="0"/>
        <w:adjustRightInd w:val="0"/>
        <w:spacing w:after="120"/>
        <w:contextualSpacing w:val="0"/>
        <w:jc w:val="both"/>
      </w:pPr>
      <w:r>
        <w:t xml:space="preserve">Our ASB </w:t>
      </w:r>
      <w:r w:rsidR="00461087" w:rsidRPr="00461087">
        <w:t xml:space="preserve">policy commits us to dealing with </w:t>
      </w:r>
      <w:r>
        <w:t xml:space="preserve">anti-social behaviour fairly and proportionately. </w:t>
      </w:r>
      <w:r w:rsidR="00461087" w:rsidRPr="00461087">
        <w:t>Our services are constan</w:t>
      </w:r>
      <w:r>
        <w:t>tly evolving and each ASB case</w:t>
      </w:r>
      <w:r w:rsidR="00723885">
        <w:t xml:space="preserve"> is unique</w:t>
      </w:r>
      <w:r w:rsidR="00461087" w:rsidRPr="00461087">
        <w:t xml:space="preserve">.  When appropriate, we will use our discretion to vary our approach </w:t>
      </w:r>
      <w:r>
        <w:t>depending on the circumstances of the case.</w:t>
      </w:r>
    </w:p>
    <w:p w14:paraId="3367BA5B" w14:textId="77777777" w:rsidR="00461087" w:rsidRPr="00235BD0" w:rsidRDefault="00461087" w:rsidP="00196847">
      <w:pPr>
        <w:pStyle w:val="ListParagraph"/>
        <w:numPr>
          <w:ilvl w:val="0"/>
          <w:numId w:val="5"/>
        </w:numPr>
        <w:autoSpaceDE w:val="0"/>
        <w:autoSpaceDN w:val="0"/>
        <w:adjustRightInd w:val="0"/>
        <w:spacing w:before="120" w:after="120"/>
        <w:ind w:left="357" w:hanging="357"/>
        <w:contextualSpacing w:val="0"/>
        <w:rPr>
          <w:b/>
          <w:bCs/>
          <w:color w:val="1F497D" w:themeColor="text2"/>
        </w:rPr>
      </w:pPr>
      <w:r w:rsidRPr="00235BD0">
        <w:rPr>
          <w:b/>
          <w:bCs/>
          <w:color w:val="1F497D" w:themeColor="text2"/>
        </w:rPr>
        <w:t>Comments, compliments and complaints</w:t>
      </w:r>
    </w:p>
    <w:p w14:paraId="2D650B87" w14:textId="69B30EAF" w:rsidR="00461087" w:rsidRPr="00461087" w:rsidRDefault="00461087" w:rsidP="00196847">
      <w:pPr>
        <w:pStyle w:val="ListParagraph"/>
        <w:numPr>
          <w:ilvl w:val="1"/>
          <w:numId w:val="5"/>
        </w:numPr>
        <w:autoSpaceDE w:val="0"/>
        <w:autoSpaceDN w:val="0"/>
        <w:adjustRightInd w:val="0"/>
        <w:spacing w:after="120"/>
        <w:contextualSpacing w:val="0"/>
        <w:jc w:val="both"/>
      </w:pPr>
      <w:r w:rsidRPr="00461087">
        <w:t>As a service provider, Oxford City Council strives to excel in customer satisfaction. We particularly feedback where our staff, services, policies and procedures have exceeded customer expectations</w:t>
      </w:r>
      <w:r w:rsidR="00723885">
        <w:t>.</w:t>
      </w:r>
    </w:p>
    <w:p w14:paraId="1878050D" w14:textId="77777777" w:rsidR="00461087" w:rsidRPr="00461087" w:rsidRDefault="00461087" w:rsidP="00196847">
      <w:pPr>
        <w:pStyle w:val="ListParagraph"/>
        <w:numPr>
          <w:ilvl w:val="1"/>
          <w:numId w:val="5"/>
        </w:numPr>
        <w:autoSpaceDE w:val="0"/>
        <w:autoSpaceDN w:val="0"/>
        <w:adjustRightInd w:val="0"/>
        <w:spacing w:after="120"/>
        <w:contextualSpacing w:val="0"/>
        <w:jc w:val="both"/>
      </w:pPr>
      <w:r w:rsidRPr="00461087">
        <w:t>Oxford City Council's objective is to build a world class city for everyone and excel in our service provision</w:t>
      </w:r>
      <w:r w:rsidR="006470A1">
        <w:t>.</w:t>
      </w:r>
      <w:r w:rsidRPr="00461087">
        <w:t xml:space="preserve"> </w:t>
      </w:r>
      <w:r w:rsidR="006470A1">
        <w:t>W</w:t>
      </w:r>
      <w:r w:rsidRPr="00461087">
        <w:t xml:space="preserve">e recognise that things sometimes can go </w:t>
      </w:r>
      <w:r w:rsidRPr="00461087">
        <w:lastRenderedPageBreak/>
        <w:t>wrong. When they do, we want to put them right as soon as possible and learn from what happened to develop and improve services and procedures.</w:t>
      </w:r>
    </w:p>
    <w:p w14:paraId="4F667061" w14:textId="77777777" w:rsidR="00461087" w:rsidRPr="00461087" w:rsidRDefault="00461087" w:rsidP="00196847">
      <w:pPr>
        <w:pStyle w:val="ListParagraph"/>
        <w:numPr>
          <w:ilvl w:val="1"/>
          <w:numId w:val="5"/>
        </w:numPr>
        <w:autoSpaceDE w:val="0"/>
        <w:autoSpaceDN w:val="0"/>
        <w:adjustRightInd w:val="0"/>
        <w:spacing w:after="120"/>
        <w:contextualSpacing w:val="0"/>
        <w:jc w:val="both"/>
      </w:pPr>
      <w:r w:rsidRPr="00461087">
        <w:t xml:space="preserve">To ensure we receive customer feedback, either positive or negative, please </w:t>
      </w:r>
      <w:r w:rsidR="00B46A46" w:rsidRPr="004E1401">
        <w:t xml:space="preserve">call us on our mainline number: 01865 249811 or </w:t>
      </w:r>
      <w:r w:rsidRPr="00461087">
        <w:t>use our on-line form that can be found here:</w:t>
      </w:r>
    </w:p>
    <w:p w14:paraId="27F21CF8" w14:textId="77777777" w:rsidR="0035337D" w:rsidRDefault="00461087" w:rsidP="004E1401">
      <w:pPr>
        <w:spacing w:after="120"/>
        <w:jc w:val="both"/>
        <w:rPr>
          <w:rStyle w:val="Hyperlink"/>
          <w:color w:val="1F497D" w:themeColor="text2"/>
          <w:lang w:val="en"/>
        </w:rPr>
      </w:pPr>
      <w:r>
        <w:rPr>
          <w:lang w:val="en"/>
        </w:rPr>
        <w:t xml:space="preserve"> </w:t>
      </w:r>
      <w:hyperlink r:id="rId9" w:history="1">
        <w:r w:rsidRPr="00235BD0">
          <w:rPr>
            <w:rStyle w:val="Hyperlink"/>
            <w:color w:val="1F497D" w:themeColor="text2"/>
            <w:lang w:val="en"/>
          </w:rPr>
          <w:t>http://www.oxford.gov.uk/PageRender/decVanilla/CommentsComplimentsorComplaints.htm</w:t>
        </w:r>
      </w:hyperlink>
    </w:p>
    <w:p w14:paraId="0E4E26DF" w14:textId="77777777" w:rsidR="0035337D" w:rsidRDefault="0035337D">
      <w:pPr>
        <w:rPr>
          <w:rStyle w:val="Hyperlink"/>
          <w:color w:val="1F497D" w:themeColor="text2"/>
          <w:lang w:val="en"/>
        </w:rPr>
      </w:pPr>
      <w:r>
        <w:rPr>
          <w:rStyle w:val="Hyperlink"/>
          <w:color w:val="1F497D" w:themeColor="text2"/>
          <w:lang w:val="en"/>
        </w:rPr>
        <w:br w:type="page"/>
      </w:r>
    </w:p>
    <w:p w14:paraId="6735E524" w14:textId="77777777" w:rsidR="00972F69" w:rsidRDefault="00972F69" w:rsidP="006B616F">
      <w:pPr>
        <w:jc w:val="center"/>
        <w:rPr>
          <w:noProof/>
          <w:lang w:eastAsia="en-GB"/>
        </w:rPr>
      </w:pPr>
    </w:p>
    <w:p w14:paraId="19A495C2" w14:textId="77777777" w:rsidR="00972F69" w:rsidRDefault="00972F69" w:rsidP="006B616F">
      <w:pPr>
        <w:jc w:val="center"/>
        <w:rPr>
          <w:noProof/>
          <w:lang w:eastAsia="en-GB"/>
        </w:rPr>
      </w:pPr>
    </w:p>
    <w:p w14:paraId="5A11FABB" w14:textId="77777777" w:rsidR="00972F69" w:rsidRDefault="00972F69" w:rsidP="006B616F">
      <w:pPr>
        <w:jc w:val="center"/>
        <w:rPr>
          <w:noProof/>
          <w:lang w:eastAsia="en-GB"/>
        </w:rPr>
      </w:pPr>
    </w:p>
    <w:p w14:paraId="7ECCCE2B" w14:textId="77777777" w:rsidR="00972F69" w:rsidRDefault="00972F69" w:rsidP="006B616F">
      <w:pPr>
        <w:jc w:val="center"/>
        <w:rPr>
          <w:noProof/>
          <w:lang w:eastAsia="en-GB"/>
        </w:rPr>
      </w:pPr>
    </w:p>
    <w:p w14:paraId="120E3997" w14:textId="77777777" w:rsidR="00972F69" w:rsidRDefault="00972F69" w:rsidP="006B616F">
      <w:pPr>
        <w:jc w:val="center"/>
        <w:rPr>
          <w:noProof/>
          <w:lang w:eastAsia="en-GB"/>
        </w:rPr>
      </w:pPr>
    </w:p>
    <w:p w14:paraId="46C413F9" w14:textId="77777777" w:rsidR="00972F69" w:rsidRDefault="00972F69" w:rsidP="006B616F">
      <w:pPr>
        <w:jc w:val="center"/>
        <w:rPr>
          <w:noProof/>
          <w:lang w:eastAsia="en-GB"/>
        </w:rPr>
      </w:pPr>
    </w:p>
    <w:p w14:paraId="6B3F012F" w14:textId="77777777" w:rsidR="00972F69" w:rsidRDefault="00972F69" w:rsidP="006B616F">
      <w:pPr>
        <w:jc w:val="center"/>
        <w:rPr>
          <w:noProof/>
          <w:lang w:eastAsia="en-GB"/>
        </w:rPr>
      </w:pPr>
    </w:p>
    <w:p w14:paraId="6B1D5E15" w14:textId="77777777" w:rsidR="00CA52E0" w:rsidRDefault="00CA52E0" w:rsidP="006B616F">
      <w:pPr>
        <w:jc w:val="center"/>
      </w:pPr>
      <w:r w:rsidRPr="002C656F">
        <w:rPr>
          <w:noProof/>
          <w:lang w:eastAsia="en-GB"/>
        </w:rPr>
        <w:drawing>
          <wp:inline distT="0" distB="0" distL="0" distR="0" wp14:anchorId="47F660F4" wp14:editId="51F24396">
            <wp:extent cx="2324100" cy="31282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5975" cy="3130763"/>
                    </a:xfrm>
                    <a:prstGeom prst="rect">
                      <a:avLst/>
                    </a:prstGeom>
                  </pic:spPr>
                </pic:pic>
              </a:graphicData>
            </a:graphic>
          </wp:inline>
        </w:drawing>
      </w:r>
    </w:p>
    <w:p w14:paraId="60AF4F20" w14:textId="77777777" w:rsidR="00CA52E0" w:rsidRDefault="00CA52E0" w:rsidP="006B616F">
      <w:pPr>
        <w:jc w:val="center"/>
      </w:pPr>
    </w:p>
    <w:p w14:paraId="407B7670" w14:textId="77777777" w:rsidR="00CA52E0" w:rsidRDefault="00CA52E0" w:rsidP="006B616F">
      <w:pPr>
        <w:jc w:val="center"/>
      </w:pPr>
    </w:p>
    <w:p w14:paraId="5B7B6B2C" w14:textId="77777777" w:rsidR="00CA52E0" w:rsidRDefault="00CA52E0" w:rsidP="006B616F">
      <w:pPr>
        <w:jc w:val="center"/>
      </w:pPr>
    </w:p>
    <w:p w14:paraId="28CB5193" w14:textId="77777777" w:rsidR="00CA52E0" w:rsidRDefault="00CA52E0" w:rsidP="006B616F">
      <w:pPr>
        <w:jc w:val="center"/>
      </w:pPr>
    </w:p>
    <w:p w14:paraId="1B053F09" w14:textId="77777777" w:rsidR="00CA52E0" w:rsidRDefault="00CA52E0" w:rsidP="006B616F">
      <w:pPr>
        <w:jc w:val="center"/>
      </w:pPr>
    </w:p>
    <w:p w14:paraId="334FEC73" w14:textId="77777777" w:rsidR="00CA52E0" w:rsidRDefault="00CA52E0" w:rsidP="006B616F">
      <w:pPr>
        <w:jc w:val="center"/>
      </w:pPr>
    </w:p>
    <w:p w14:paraId="1C2EC9C0" w14:textId="77777777" w:rsidR="00D409DB" w:rsidRDefault="00D409DB" w:rsidP="006B616F">
      <w:pPr>
        <w:jc w:val="center"/>
      </w:pPr>
    </w:p>
    <w:p w14:paraId="49FE99A6" w14:textId="77777777" w:rsidR="00D409DB" w:rsidRDefault="00D409DB" w:rsidP="006B616F">
      <w:pPr>
        <w:jc w:val="center"/>
      </w:pPr>
    </w:p>
    <w:p w14:paraId="47595969" w14:textId="77777777" w:rsidR="00196A58" w:rsidRDefault="00196A58" w:rsidP="006B616F">
      <w:pPr>
        <w:jc w:val="center"/>
      </w:pPr>
    </w:p>
    <w:p w14:paraId="49C7DE65" w14:textId="77777777" w:rsidR="00196A58" w:rsidRDefault="00196A58" w:rsidP="006B616F">
      <w:pPr>
        <w:jc w:val="center"/>
      </w:pPr>
    </w:p>
    <w:p w14:paraId="13ABACF3" w14:textId="77777777" w:rsidR="00196A58" w:rsidRDefault="00196A58" w:rsidP="006B616F">
      <w:pPr>
        <w:jc w:val="center"/>
      </w:pPr>
    </w:p>
    <w:p w14:paraId="3C169B1A" w14:textId="77777777" w:rsidR="00196A58" w:rsidRDefault="00196A58" w:rsidP="006B616F">
      <w:pPr>
        <w:jc w:val="center"/>
      </w:pPr>
    </w:p>
    <w:p w14:paraId="4A491075" w14:textId="77777777" w:rsidR="00D409DB" w:rsidRDefault="00D409DB" w:rsidP="006B616F">
      <w:pPr>
        <w:jc w:val="center"/>
      </w:pPr>
    </w:p>
    <w:p w14:paraId="70093470" w14:textId="77777777" w:rsidR="00D409DB" w:rsidRDefault="00D409DB" w:rsidP="006B616F">
      <w:pPr>
        <w:jc w:val="center"/>
      </w:pPr>
    </w:p>
    <w:p w14:paraId="2C2DA805" w14:textId="77777777" w:rsidR="00BF11F2" w:rsidRDefault="00F33BE6" w:rsidP="006B616F">
      <w:pPr>
        <w:jc w:val="center"/>
      </w:pPr>
      <w:r>
        <w:t>Community Safety Service</w:t>
      </w:r>
    </w:p>
    <w:p w14:paraId="6E93A10E" w14:textId="28DEA829" w:rsidR="005375A3" w:rsidRPr="006B616F" w:rsidRDefault="006B21FE" w:rsidP="006B616F">
      <w:pPr>
        <w:jc w:val="center"/>
      </w:pPr>
      <w:r>
        <w:t>Regulatory</w:t>
      </w:r>
      <w:r w:rsidR="00F33BE6">
        <w:t xml:space="preserve"> Services</w:t>
      </w:r>
      <w:r>
        <w:t xml:space="preserve"> and Community Safety</w:t>
      </w:r>
    </w:p>
    <w:p w14:paraId="30967CBD" w14:textId="77777777" w:rsidR="00BF11F2" w:rsidRPr="006B616F" w:rsidRDefault="00BF11F2" w:rsidP="006B616F">
      <w:pPr>
        <w:jc w:val="center"/>
      </w:pPr>
      <w:r w:rsidRPr="006B616F">
        <w:t>Oxford City Council</w:t>
      </w:r>
    </w:p>
    <w:p w14:paraId="183C32CF" w14:textId="77777777" w:rsidR="00BF11F2" w:rsidRPr="006B616F" w:rsidRDefault="00DD3F46" w:rsidP="006B616F">
      <w:pPr>
        <w:jc w:val="center"/>
      </w:pPr>
      <w:r>
        <w:rPr>
          <w:rStyle w:val="Strong"/>
        </w:rPr>
        <w:t>St Aldate</w:t>
      </w:r>
      <w:r w:rsidR="006B616F" w:rsidRPr="006B616F">
        <w:rPr>
          <w:rStyle w:val="Strong"/>
        </w:rPr>
        <w:t>s</w:t>
      </w:r>
      <w:r w:rsidR="006B616F" w:rsidRPr="006B616F">
        <w:rPr>
          <w:b/>
          <w:bCs/>
        </w:rPr>
        <w:t xml:space="preserve"> Chambers</w:t>
      </w:r>
      <w:r>
        <w:br/>
        <w:t>109 St Aldate</w:t>
      </w:r>
      <w:r w:rsidR="006B616F" w:rsidRPr="006B616F">
        <w:t>s</w:t>
      </w:r>
      <w:r w:rsidR="006B616F" w:rsidRPr="006B616F">
        <w:br/>
        <w:t>Oxford, OX1 1DS</w:t>
      </w:r>
    </w:p>
    <w:p w14:paraId="5875E200" w14:textId="77777777" w:rsidR="00BF11F2" w:rsidRPr="006B616F" w:rsidRDefault="00BF11F2" w:rsidP="00BF11F2"/>
    <w:p w14:paraId="3D6BF9AF" w14:textId="77777777" w:rsidR="00BF11F2" w:rsidRPr="002C656F" w:rsidRDefault="00BF11F2" w:rsidP="00BF11F2">
      <w:pPr>
        <w:jc w:val="center"/>
      </w:pPr>
    </w:p>
    <w:p w14:paraId="725686B0" w14:textId="1152C65B" w:rsidR="00BF11F2" w:rsidRPr="002C656F" w:rsidRDefault="00BF11F2" w:rsidP="00BF11F2">
      <w:pPr>
        <w:jc w:val="center"/>
      </w:pPr>
      <w:r w:rsidRPr="002C656F">
        <w:t xml:space="preserve"> </w:t>
      </w:r>
      <w:r w:rsidR="006B21FE">
        <w:t>January 2022</w:t>
      </w:r>
    </w:p>
    <w:sectPr w:rsidR="00BF11F2" w:rsidRPr="002C656F" w:rsidSect="001106E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B7764" w14:textId="77777777" w:rsidR="00F94EB1" w:rsidRDefault="00F94EB1" w:rsidP="006B616F">
      <w:r>
        <w:separator/>
      </w:r>
    </w:p>
  </w:endnote>
  <w:endnote w:type="continuationSeparator" w:id="0">
    <w:p w14:paraId="49A845D1" w14:textId="77777777" w:rsidR="00F94EB1" w:rsidRDefault="00F94EB1" w:rsidP="006B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obe Caslon Pro">
    <w:altName w:val="Times New Roman"/>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2F222" w14:textId="77777777" w:rsidR="005568CD" w:rsidRDefault="00556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578602"/>
      <w:docPartObj>
        <w:docPartGallery w:val="Page Numbers (Bottom of Page)"/>
        <w:docPartUnique/>
      </w:docPartObj>
    </w:sdtPr>
    <w:sdtEndPr>
      <w:rPr>
        <w:noProof/>
      </w:rPr>
    </w:sdtEndPr>
    <w:sdtContent>
      <w:p w14:paraId="154D89DE" w14:textId="77777777" w:rsidR="00F94EB1" w:rsidRDefault="00F94EB1">
        <w:pPr>
          <w:pStyle w:val="Footer"/>
          <w:jc w:val="center"/>
        </w:pPr>
        <w:r>
          <w:fldChar w:fldCharType="begin"/>
        </w:r>
        <w:r>
          <w:instrText xml:space="preserve"> PAGE   \* MERGEFORMAT </w:instrText>
        </w:r>
        <w:r>
          <w:fldChar w:fldCharType="separate"/>
        </w:r>
        <w:r w:rsidR="005568CD">
          <w:rPr>
            <w:noProof/>
          </w:rPr>
          <w:t>1</w:t>
        </w:r>
        <w:r>
          <w:rPr>
            <w:noProof/>
          </w:rPr>
          <w:fldChar w:fldCharType="end"/>
        </w:r>
      </w:p>
    </w:sdtContent>
  </w:sdt>
  <w:p w14:paraId="5AAEC4B1" w14:textId="77777777" w:rsidR="00F94EB1" w:rsidRDefault="00F94E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8AEC" w14:textId="77777777" w:rsidR="005568CD" w:rsidRDefault="0055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8840F" w14:textId="77777777" w:rsidR="00F94EB1" w:rsidRDefault="00F94EB1" w:rsidP="006B616F">
      <w:r>
        <w:separator/>
      </w:r>
    </w:p>
  </w:footnote>
  <w:footnote w:type="continuationSeparator" w:id="0">
    <w:p w14:paraId="3444F164" w14:textId="77777777" w:rsidR="00F94EB1" w:rsidRDefault="00F94EB1" w:rsidP="006B6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B340" w14:textId="77777777" w:rsidR="005568CD" w:rsidRDefault="00556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1827" w14:textId="35E5ED1C" w:rsidR="005568CD" w:rsidRPr="005568CD" w:rsidRDefault="005568CD" w:rsidP="005568CD">
    <w:pPr>
      <w:pStyle w:val="Header"/>
      <w:ind w:left="5103" w:firstLine="567"/>
      <w:rPr>
        <w:rFonts w:ascii="Arial" w:hAnsi="Arial" w:cs="Arial"/>
        <w:sz w:val="48"/>
        <w:szCs w:val="48"/>
        <w:lang w:val="en-GB"/>
      </w:rPr>
    </w:pPr>
    <w:bookmarkStart w:id="15" w:name="_GoBack"/>
    <w:bookmarkEnd w:id="15"/>
    <w:r w:rsidRPr="005568CD">
      <w:rPr>
        <w:rFonts w:ascii="Arial" w:hAnsi="Arial" w:cs="Arial"/>
        <w:sz w:val="48"/>
        <w:szCs w:val="48"/>
        <w:lang w:val="en-GB"/>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4C4A9" w14:textId="77777777" w:rsidR="005568CD" w:rsidRDefault="00556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10268_"/>
      </v:shape>
    </w:pict>
  </w:numPicBullet>
  <w:abstractNum w:abstractNumId="0" w15:restartNumberingAfterBreak="0">
    <w:nsid w:val="0E686D7D"/>
    <w:multiLevelType w:val="multilevel"/>
    <w:tmpl w:val="833652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PicBulletId w:val="0"/>
      <w:lvlJc w:val="left"/>
      <w:pPr>
        <w:ind w:left="1304" w:hanging="340"/>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941B7B"/>
    <w:multiLevelType w:val="hybridMultilevel"/>
    <w:tmpl w:val="B2948CB8"/>
    <w:lvl w:ilvl="0" w:tplc="DA4C3E40">
      <w:start w:val="1"/>
      <w:numFmt w:val="decimal"/>
      <w:suff w:val="space"/>
      <w:lvlText w:val="%1."/>
      <w:lvlJc w:val="left"/>
      <w:pPr>
        <w:ind w:left="1588" w:hanging="908"/>
      </w:pPr>
      <w:rPr>
        <w:rFonts w:hint="default"/>
        <w:b/>
        <w:color w:val="1F497D" w:themeColor="text2"/>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 w15:restartNumberingAfterBreak="0">
    <w:nsid w:val="20837949"/>
    <w:multiLevelType w:val="multilevel"/>
    <w:tmpl w:val="D28E4F5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PicBulletId w:val="0"/>
      <w:lvlJc w:val="left"/>
      <w:pPr>
        <w:ind w:left="1304" w:hanging="340"/>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A812DB"/>
    <w:multiLevelType w:val="hybridMultilevel"/>
    <w:tmpl w:val="526436F6"/>
    <w:lvl w:ilvl="0" w:tplc="0DC81808">
      <w:start w:val="1"/>
      <w:numFmt w:val="decimal"/>
      <w:lvlText w:val="%1."/>
      <w:lvlJc w:val="left"/>
      <w:pPr>
        <w:tabs>
          <w:tab w:val="num" w:pos="450"/>
        </w:tabs>
        <w:ind w:left="450" w:hanging="450"/>
      </w:pPr>
      <w:rPr>
        <w:rFonts w:hint="default"/>
        <w:b/>
        <w:color w:val="1F497D" w:themeColor="text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92A1096"/>
    <w:multiLevelType w:val="multilevel"/>
    <w:tmpl w:val="9AAA005C"/>
    <w:lvl w:ilvl="0">
      <w:start w:val="5"/>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bullet"/>
      <w:lvlText w:val=""/>
      <w:lvlPicBulletId w:val="0"/>
      <w:lvlJc w:val="left"/>
      <w:pPr>
        <w:ind w:left="1213" w:hanging="504"/>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CB13177"/>
    <w:multiLevelType w:val="hybridMultilevel"/>
    <w:tmpl w:val="CCE4D7C4"/>
    <w:lvl w:ilvl="0" w:tplc="3860378C">
      <w:start w:val="1"/>
      <w:numFmt w:val="bullet"/>
      <w:lvlText w:val=""/>
      <w:lvlPicBulletId w:val="0"/>
      <w:lvlJc w:val="left"/>
      <w:pPr>
        <w:ind w:left="1080" w:hanging="360"/>
      </w:pPr>
      <w:rPr>
        <w:rFonts w:ascii="Symbol" w:hAnsi="Symbol" w:hint="default"/>
        <w:b/>
        <w:i w:val="0"/>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38F17FD"/>
    <w:multiLevelType w:val="hybridMultilevel"/>
    <w:tmpl w:val="4C20C4EA"/>
    <w:lvl w:ilvl="0" w:tplc="E9FCFA06">
      <w:start w:val="1"/>
      <w:numFmt w:val="decimal"/>
      <w:lvlText w:val="%1."/>
      <w:lvlJc w:val="left"/>
      <w:pPr>
        <w:tabs>
          <w:tab w:val="num" w:pos="450"/>
        </w:tabs>
        <w:ind w:left="450" w:hanging="450"/>
      </w:pPr>
      <w:rPr>
        <w:rFonts w:hint="default"/>
        <w:b/>
        <w:color w:val="1F497D" w:themeColor="text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 w:numId="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52"/>
    <w:rsid w:val="00002052"/>
    <w:rsid w:val="00016827"/>
    <w:rsid w:val="00020BFC"/>
    <w:rsid w:val="00025F86"/>
    <w:rsid w:val="000427CD"/>
    <w:rsid w:val="00043E12"/>
    <w:rsid w:val="00047F27"/>
    <w:rsid w:val="00074F4B"/>
    <w:rsid w:val="00082531"/>
    <w:rsid w:val="00086B3F"/>
    <w:rsid w:val="00087469"/>
    <w:rsid w:val="000B4310"/>
    <w:rsid w:val="000B50C9"/>
    <w:rsid w:val="000C3863"/>
    <w:rsid w:val="000C4050"/>
    <w:rsid w:val="000E323D"/>
    <w:rsid w:val="001004A1"/>
    <w:rsid w:val="001106E8"/>
    <w:rsid w:val="0011099F"/>
    <w:rsid w:val="001255FE"/>
    <w:rsid w:val="00125D47"/>
    <w:rsid w:val="0013011A"/>
    <w:rsid w:val="00133315"/>
    <w:rsid w:val="00137106"/>
    <w:rsid w:val="001579D4"/>
    <w:rsid w:val="001771C9"/>
    <w:rsid w:val="00185320"/>
    <w:rsid w:val="0019580C"/>
    <w:rsid w:val="00196847"/>
    <w:rsid w:val="00196A58"/>
    <w:rsid w:val="001A7C6B"/>
    <w:rsid w:val="001B20EC"/>
    <w:rsid w:val="001C60A5"/>
    <w:rsid w:val="001E6C0E"/>
    <w:rsid w:val="001F04DD"/>
    <w:rsid w:val="001F7C82"/>
    <w:rsid w:val="00210FEE"/>
    <w:rsid w:val="00233747"/>
    <w:rsid w:val="0023549F"/>
    <w:rsid w:val="00235BD0"/>
    <w:rsid w:val="00257D4E"/>
    <w:rsid w:val="00261C55"/>
    <w:rsid w:val="00267FD3"/>
    <w:rsid w:val="002A091F"/>
    <w:rsid w:val="002A551B"/>
    <w:rsid w:val="002B3E81"/>
    <w:rsid w:val="002C2EAF"/>
    <w:rsid w:val="002C656F"/>
    <w:rsid w:val="002D2658"/>
    <w:rsid w:val="002D3583"/>
    <w:rsid w:val="002D428C"/>
    <w:rsid w:val="002E14E8"/>
    <w:rsid w:val="002E5E50"/>
    <w:rsid w:val="002F2047"/>
    <w:rsid w:val="00305FE3"/>
    <w:rsid w:val="00310DD0"/>
    <w:rsid w:val="003212A4"/>
    <w:rsid w:val="00330DB6"/>
    <w:rsid w:val="0035337D"/>
    <w:rsid w:val="00382237"/>
    <w:rsid w:val="003823B5"/>
    <w:rsid w:val="00387431"/>
    <w:rsid w:val="003A0C2E"/>
    <w:rsid w:val="003A36EA"/>
    <w:rsid w:val="003A4D66"/>
    <w:rsid w:val="003A639A"/>
    <w:rsid w:val="003B518E"/>
    <w:rsid w:val="003E57BC"/>
    <w:rsid w:val="003E7846"/>
    <w:rsid w:val="003F56D2"/>
    <w:rsid w:val="004000D7"/>
    <w:rsid w:val="0040520D"/>
    <w:rsid w:val="00407B9F"/>
    <w:rsid w:val="0041488A"/>
    <w:rsid w:val="00442809"/>
    <w:rsid w:val="0045304C"/>
    <w:rsid w:val="00461087"/>
    <w:rsid w:val="00470E88"/>
    <w:rsid w:val="00483CF0"/>
    <w:rsid w:val="004A3D17"/>
    <w:rsid w:val="004B7058"/>
    <w:rsid w:val="004C01B4"/>
    <w:rsid w:val="004D33EA"/>
    <w:rsid w:val="004D51CB"/>
    <w:rsid w:val="004E1401"/>
    <w:rsid w:val="004E71D5"/>
    <w:rsid w:val="004E77DE"/>
    <w:rsid w:val="004F1DB0"/>
    <w:rsid w:val="004F28BB"/>
    <w:rsid w:val="005031DB"/>
    <w:rsid w:val="00503DA9"/>
    <w:rsid w:val="00504E43"/>
    <w:rsid w:val="005155CE"/>
    <w:rsid w:val="00534227"/>
    <w:rsid w:val="005375A3"/>
    <w:rsid w:val="00541D67"/>
    <w:rsid w:val="00552631"/>
    <w:rsid w:val="00553322"/>
    <w:rsid w:val="005568CD"/>
    <w:rsid w:val="0055747B"/>
    <w:rsid w:val="00565075"/>
    <w:rsid w:val="005840E1"/>
    <w:rsid w:val="005A7363"/>
    <w:rsid w:val="005C3256"/>
    <w:rsid w:val="005E5EE8"/>
    <w:rsid w:val="00616A12"/>
    <w:rsid w:val="00632DB3"/>
    <w:rsid w:val="00636D34"/>
    <w:rsid w:val="006470A1"/>
    <w:rsid w:val="00653898"/>
    <w:rsid w:val="0066745D"/>
    <w:rsid w:val="006721B8"/>
    <w:rsid w:val="00681AAE"/>
    <w:rsid w:val="006877CA"/>
    <w:rsid w:val="006916BC"/>
    <w:rsid w:val="006A11B4"/>
    <w:rsid w:val="006B1252"/>
    <w:rsid w:val="006B21FE"/>
    <w:rsid w:val="006B616F"/>
    <w:rsid w:val="006C3B82"/>
    <w:rsid w:val="006C60A2"/>
    <w:rsid w:val="006D09CB"/>
    <w:rsid w:val="006D10C2"/>
    <w:rsid w:val="006D3E69"/>
    <w:rsid w:val="006F099D"/>
    <w:rsid w:val="006F1936"/>
    <w:rsid w:val="007118BE"/>
    <w:rsid w:val="00714E60"/>
    <w:rsid w:val="007169EA"/>
    <w:rsid w:val="00723885"/>
    <w:rsid w:val="007243BD"/>
    <w:rsid w:val="00725B93"/>
    <w:rsid w:val="0073570F"/>
    <w:rsid w:val="0076259D"/>
    <w:rsid w:val="00765B39"/>
    <w:rsid w:val="007908F4"/>
    <w:rsid w:val="007A2D55"/>
    <w:rsid w:val="007A57E7"/>
    <w:rsid w:val="007A6AE2"/>
    <w:rsid w:val="007B76E2"/>
    <w:rsid w:val="007E0009"/>
    <w:rsid w:val="007E51D9"/>
    <w:rsid w:val="0081256C"/>
    <w:rsid w:val="00833352"/>
    <w:rsid w:val="008402F6"/>
    <w:rsid w:val="00842D6D"/>
    <w:rsid w:val="00847E92"/>
    <w:rsid w:val="00857515"/>
    <w:rsid w:val="00867669"/>
    <w:rsid w:val="00870296"/>
    <w:rsid w:val="0088706D"/>
    <w:rsid w:val="00893F3F"/>
    <w:rsid w:val="0089511C"/>
    <w:rsid w:val="008A22C6"/>
    <w:rsid w:val="008A40EF"/>
    <w:rsid w:val="008B22A3"/>
    <w:rsid w:val="008F342B"/>
    <w:rsid w:val="009004BB"/>
    <w:rsid w:val="00913F1D"/>
    <w:rsid w:val="00921CC4"/>
    <w:rsid w:val="00931DA0"/>
    <w:rsid w:val="00944D44"/>
    <w:rsid w:val="00972F69"/>
    <w:rsid w:val="009759FD"/>
    <w:rsid w:val="0099507A"/>
    <w:rsid w:val="00997104"/>
    <w:rsid w:val="009A51D0"/>
    <w:rsid w:val="009A6FF5"/>
    <w:rsid w:val="009B258F"/>
    <w:rsid w:val="009B53C8"/>
    <w:rsid w:val="009C3637"/>
    <w:rsid w:val="009D28C9"/>
    <w:rsid w:val="00A04FEC"/>
    <w:rsid w:val="00A2067E"/>
    <w:rsid w:val="00A31ECD"/>
    <w:rsid w:val="00A33101"/>
    <w:rsid w:val="00A736E3"/>
    <w:rsid w:val="00A77B84"/>
    <w:rsid w:val="00A96A05"/>
    <w:rsid w:val="00A97649"/>
    <w:rsid w:val="00AA4D78"/>
    <w:rsid w:val="00AA7FEA"/>
    <w:rsid w:val="00AB7B14"/>
    <w:rsid w:val="00AD5762"/>
    <w:rsid w:val="00AF288D"/>
    <w:rsid w:val="00AF5CA7"/>
    <w:rsid w:val="00B071D9"/>
    <w:rsid w:val="00B23809"/>
    <w:rsid w:val="00B2471D"/>
    <w:rsid w:val="00B272E0"/>
    <w:rsid w:val="00B33C9E"/>
    <w:rsid w:val="00B4150D"/>
    <w:rsid w:val="00B46A46"/>
    <w:rsid w:val="00B52AC8"/>
    <w:rsid w:val="00B71C8D"/>
    <w:rsid w:val="00B81216"/>
    <w:rsid w:val="00B82D20"/>
    <w:rsid w:val="00B844A9"/>
    <w:rsid w:val="00B9088C"/>
    <w:rsid w:val="00B97E28"/>
    <w:rsid w:val="00BB460C"/>
    <w:rsid w:val="00BC1FB1"/>
    <w:rsid w:val="00BD1D85"/>
    <w:rsid w:val="00BF11F2"/>
    <w:rsid w:val="00BF7AE6"/>
    <w:rsid w:val="00C002D0"/>
    <w:rsid w:val="00C07F80"/>
    <w:rsid w:val="00C162CF"/>
    <w:rsid w:val="00C26BE7"/>
    <w:rsid w:val="00C27860"/>
    <w:rsid w:val="00C33A8D"/>
    <w:rsid w:val="00C3582B"/>
    <w:rsid w:val="00C379E1"/>
    <w:rsid w:val="00C81B28"/>
    <w:rsid w:val="00C90383"/>
    <w:rsid w:val="00C93243"/>
    <w:rsid w:val="00CA52E0"/>
    <w:rsid w:val="00CC036D"/>
    <w:rsid w:val="00CC5CD3"/>
    <w:rsid w:val="00CD4ED3"/>
    <w:rsid w:val="00CD69E6"/>
    <w:rsid w:val="00CE53D7"/>
    <w:rsid w:val="00CF0E95"/>
    <w:rsid w:val="00CF6596"/>
    <w:rsid w:val="00D032A5"/>
    <w:rsid w:val="00D063AB"/>
    <w:rsid w:val="00D108AB"/>
    <w:rsid w:val="00D31245"/>
    <w:rsid w:val="00D36EA2"/>
    <w:rsid w:val="00D409DB"/>
    <w:rsid w:val="00D50D39"/>
    <w:rsid w:val="00D61FAB"/>
    <w:rsid w:val="00D63E58"/>
    <w:rsid w:val="00D7096D"/>
    <w:rsid w:val="00D74E19"/>
    <w:rsid w:val="00DB2651"/>
    <w:rsid w:val="00DB6CA0"/>
    <w:rsid w:val="00DC1505"/>
    <w:rsid w:val="00DD1CEC"/>
    <w:rsid w:val="00DD1DE2"/>
    <w:rsid w:val="00DD1EF4"/>
    <w:rsid w:val="00DD202C"/>
    <w:rsid w:val="00DD3F46"/>
    <w:rsid w:val="00DD419D"/>
    <w:rsid w:val="00DE1C66"/>
    <w:rsid w:val="00E06DF7"/>
    <w:rsid w:val="00E311B1"/>
    <w:rsid w:val="00E40FE7"/>
    <w:rsid w:val="00E51EC1"/>
    <w:rsid w:val="00E62246"/>
    <w:rsid w:val="00E62E4E"/>
    <w:rsid w:val="00E776BB"/>
    <w:rsid w:val="00E8583D"/>
    <w:rsid w:val="00EA5CEE"/>
    <w:rsid w:val="00EB762D"/>
    <w:rsid w:val="00ED4BE0"/>
    <w:rsid w:val="00EE2DB0"/>
    <w:rsid w:val="00F03C31"/>
    <w:rsid w:val="00F24E17"/>
    <w:rsid w:val="00F3108E"/>
    <w:rsid w:val="00F33BE6"/>
    <w:rsid w:val="00F34187"/>
    <w:rsid w:val="00F56315"/>
    <w:rsid w:val="00F63BC4"/>
    <w:rsid w:val="00F754A7"/>
    <w:rsid w:val="00F840B0"/>
    <w:rsid w:val="00F91088"/>
    <w:rsid w:val="00F94CFE"/>
    <w:rsid w:val="00F94EB1"/>
    <w:rsid w:val="00F9506A"/>
    <w:rsid w:val="00FA51F6"/>
    <w:rsid w:val="00FC3CF7"/>
    <w:rsid w:val="00FD0439"/>
    <w:rsid w:val="00FD0A88"/>
    <w:rsid w:val="00FD3A85"/>
    <w:rsid w:val="00FE096C"/>
    <w:rsid w:val="00FE4CB3"/>
    <w:rsid w:val="00FF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8F4DD5"/>
  <w15:docId w15:val="{66978B62-E337-415E-A515-C6FA8E73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2">
    <w:name w:val="heading 2"/>
    <w:basedOn w:val="Normal"/>
    <w:next w:val="Normal"/>
    <w:link w:val="Heading2Char"/>
    <w:uiPriority w:val="9"/>
    <w:semiHidden/>
    <w:unhideWhenUsed/>
    <w:qFormat/>
    <w:rsid w:val="005574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11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F11F2"/>
    <w:pPr>
      <w:keepNext/>
      <w:jc w:val="right"/>
      <w:outlineLvl w:val="3"/>
    </w:pPr>
    <w:rPr>
      <w:rFonts w:ascii="Verdana" w:eastAsiaTheme="minorEastAsia" w:hAnsi="Verdana" w:cs="Verdana"/>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352"/>
    <w:rPr>
      <w:rFonts w:ascii="Tahoma" w:hAnsi="Tahoma" w:cs="Tahoma"/>
      <w:sz w:val="16"/>
      <w:szCs w:val="16"/>
    </w:rPr>
  </w:style>
  <w:style w:type="character" w:customStyle="1" w:styleId="BalloonTextChar">
    <w:name w:val="Balloon Text Char"/>
    <w:basedOn w:val="DefaultParagraphFont"/>
    <w:link w:val="BalloonText"/>
    <w:uiPriority w:val="99"/>
    <w:semiHidden/>
    <w:rsid w:val="00833352"/>
    <w:rPr>
      <w:rFonts w:ascii="Tahoma" w:hAnsi="Tahoma" w:cs="Tahoma"/>
      <w:sz w:val="16"/>
      <w:szCs w:val="16"/>
    </w:rPr>
  </w:style>
  <w:style w:type="paragraph" w:styleId="ListParagraph">
    <w:name w:val="List Paragraph"/>
    <w:basedOn w:val="Normal"/>
    <w:uiPriority w:val="34"/>
    <w:qFormat/>
    <w:rsid w:val="00833352"/>
    <w:pPr>
      <w:ind w:left="720"/>
      <w:contextualSpacing/>
    </w:pPr>
  </w:style>
  <w:style w:type="character" w:customStyle="1" w:styleId="Heading4Char">
    <w:name w:val="Heading 4 Char"/>
    <w:basedOn w:val="DefaultParagraphFont"/>
    <w:link w:val="Heading4"/>
    <w:uiPriority w:val="99"/>
    <w:rsid w:val="00BF11F2"/>
    <w:rPr>
      <w:rFonts w:ascii="Verdana" w:eastAsiaTheme="minorEastAsia" w:hAnsi="Verdana" w:cs="Verdana"/>
      <w:sz w:val="28"/>
      <w:szCs w:val="28"/>
      <w:lang w:val="en"/>
    </w:rPr>
  </w:style>
  <w:style w:type="paragraph" w:styleId="Footer">
    <w:name w:val="footer"/>
    <w:basedOn w:val="Normal"/>
    <w:link w:val="FooterChar"/>
    <w:uiPriority w:val="99"/>
    <w:rsid w:val="00BF11F2"/>
    <w:pPr>
      <w:tabs>
        <w:tab w:val="center" w:pos="4153"/>
        <w:tab w:val="right" w:pos="8306"/>
      </w:tabs>
    </w:pPr>
    <w:rPr>
      <w:rFonts w:eastAsiaTheme="minorEastAsia"/>
    </w:rPr>
  </w:style>
  <w:style w:type="character" w:customStyle="1" w:styleId="FooterChar">
    <w:name w:val="Footer Char"/>
    <w:basedOn w:val="DefaultParagraphFont"/>
    <w:link w:val="Footer"/>
    <w:uiPriority w:val="99"/>
    <w:rsid w:val="00BF11F2"/>
    <w:rPr>
      <w:rFonts w:eastAsiaTheme="minorEastAsia"/>
    </w:rPr>
  </w:style>
  <w:style w:type="paragraph" w:customStyle="1" w:styleId="legclearfixlegp3container">
    <w:name w:val="legclearfix legp3container"/>
    <w:basedOn w:val="Normal"/>
    <w:uiPriority w:val="99"/>
    <w:rsid w:val="00BF11F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BF11F2"/>
    <w:rPr>
      <w:color w:val="0000FF"/>
      <w:u w:val="single"/>
    </w:rPr>
  </w:style>
  <w:style w:type="paragraph" w:styleId="BodyTextIndent3">
    <w:name w:val="Body Text Indent 3"/>
    <w:basedOn w:val="Normal"/>
    <w:link w:val="BodyTextIndent3Char"/>
    <w:uiPriority w:val="99"/>
    <w:rsid w:val="00BF11F2"/>
    <w:pPr>
      <w:ind w:left="720"/>
    </w:pPr>
    <w:rPr>
      <w:rFonts w:eastAsiaTheme="minorEastAsia"/>
    </w:rPr>
  </w:style>
  <w:style w:type="character" w:customStyle="1" w:styleId="BodyTextIndent3Char">
    <w:name w:val="Body Text Indent 3 Char"/>
    <w:basedOn w:val="DefaultParagraphFont"/>
    <w:link w:val="BodyTextIndent3"/>
    <w:uiPriority w:val="99"/>
    <w:rsid w:val="00BF11F2"/>
    <w:rPr>
      <w:rFonts w:eastAsiaTheme="minorEastAsia"/>
    </w:rPr>
  </w:style>
  <w:style w:type="character" w:customStyle="1" w:styleId="Heading3Char">
    <w:name w:val="Heading 3 Char"/>
    <w:basedOn w:val="DefaultParagraphFont"/>
    <w:link w:val="Heading3"/>
    <w:uiPriority w:val="9"/>
    <w:semiHidden/>
    <w:rsid w:val="00BF11F2"/>
    <w:rPr>
      <w:rFonts w:asciiTheme="majorHAnsi" w:eastAsiaTheme="majorEastAsia" w:hAnsiTheme="majorHAnsi" w:cstheme="majorBidi"/>
      <w:b/>
      <w:bCs/>
      <w:color w:val="4F81BD" w:themeColor="accent1"/>
    </w:rPr>
  </w:style>
  <w:style w:type="paragraph" w:styleId="Header">
    <w:name w:val="header"/>
    <w:basedOn w:val="Default"/>
    <w:next w:val="Default"/>
    <w:link w:val="HeaderChar"/>
    <w:uiPriority w:val="99"/>
    <w:rsid w:val="00BF11F2"/>
    <w:rPr>
      <w:color w:val="auto"/>
    </w:rPr>
  </w:style>
  <w:style w:type="character" w:customStyle="1" w:styleId="HeaderChar">
    <w:name w:val="Header Char"/>
    <w:basedOn w:val="DefaultParagraphFont"/>
    <w:link w:val="Header"/>
    <w:uiPriority w:val="99"/>
    <w:rsid w:val="00BF11F2"/>
    <w:rPr>
      <w:rFonts w:ascii="Verdana" w:eastAsiaTheme="minorEastAsia" w:hAnsi="Verdana" w:cs="Verdana"/>
      <w:lang w:val="en-US"/>
    </w:rPr>
  </w:style>
  <w:style w:type="paragraph" w:customStyle="1" w:styleId="Default">
    <w:name w:val="Default"/>
    <w:rsid w:val="00BF11F2"/>
    <w:pPr>
      <w:autoSpaceDE w:val="0"/>
      <w:autoSpaceDN w:val="0"/>
      <w:adjustRightInd w:val="0"/>
    </w:pPr>
    <w:rPr>
      <w:rFonts w:ascii="Verdana" w:eastAsiaTheme="minorEastAsia" w:hAnsi="Verdana" w:cs="Verdana"/>
      <w:color w:val="000000"/>
      <w:lang w:val="en-US"/>
    </w:rPr>
  </w:style>
  <w:style w:type="paragraph" w:styleId="BodyText">
    <w:name w:val="Body Text"/>
    <w:basedOn w:val="Normal"/>
    <w:link w:val="BodyTextChar"/>
    <w:uiPriority w:val="99"/>
    <w:semiHidden/>
    <w:unhideWhenUsed/>
    <w:rsid w:val="00BF11F2"/>
    <w:pPr>
      <w:spacing w:after="120"/>
    </w:pPr>
  </w:style>
  <w:style w:type="character" w:customStyle="1" w:styleId="BodyTextChar">
    <w:name w:val="Body Text Char"/>
    <w:basedOn w:val="DefaultParagraphFont"/>
    <w:link w:val="BodyText"/>
    <w:uiPriority w:val="99"/>
    <w:semiHidden/>
    <w:rsid w:val="00BF11F2"/>
  </w:style>
  <w:style w:type="paragraph" w:styleId="BodyTextIndent2">
    <w:name w:val="Body Text Indent 2"/>
    <w:basedOn w:val="Normal"/>
    <w:link w:val="BodyTextIndent2Char"/>
    <w:uiPriority w:val="99"/>
    <w:unhideWhenUsed/>
    <w:rsid w:val="00BF11F2"/>
    <w:pPr>
      <w:spacing w:after="120" w:line="480" w:lineRule="auto"/>
      <w:ind w:left="283"/>
    </w:pPr>
  </w:style>
  <w:style w:type="character" w:customStyle="1" w:styleId="BodyTextIndent2Char">
    <w:name w:val="Body Text Indent 2 Char"/>
    <w:basedOn w:val="DefaultParagraphFont"/>
    <w:link w:val="BodyTextIndent2"/>
    <w:uiPriority w:val="99"/>
    <w:rsid w:val="00BF11F2"/>
  </w:style>
  <w:style w:type="character" w:styleId="Strong">
    <w:name w:val="Strong"/>
    <w:basedOn w:val="DefaultParagraphFont"/>
    <w:uiPriority w:val="22"/>
    <w:qFormat/>
    <w:rsid w:val="006B616F"/>
    <w:rPr>
      <w:b/>
      <w:bCs/>
    </w:rPr>
  </w:style>
  <w:style w:type="character" w:styleId="CommentReference">
    <w:name w:val="annotation reference"/>
    <w:basedOn w:val="DefaultParagraphFont"/>
    <w:uiPriority w:val="99"/>
    <w:semiHidden/>
    <w:unhideWhenUsed/>
    <w:rsid w:val="00BF7AE6"/>
    <w:rPr>
      <w:sz w:val="16"/>
      <w:szCs w:val="16"/>
    </w:rPr>
  </w:style>
  <w:style w:type="paragraph" w:styleId="CommentText">
    <w:name w:val="annotation text"/>
    <w:basedOn w:val="Normal"/>
    <w:link w:val="CommentTextChar"/>
    <w:uiPriority w:val="99"/>
    <w:semiHidden/>
    <w:unhideWhenUsed/>
    <w:rsid w:val="00BF7AE6"/>
    <w:rPr>
      <w:sz w:val="20"/>
      <w:szCs w:val="20"/>
    </w:rPr>
  </w:style>
  <w:style w:type="character" w:customStyle="1" w:styleId="CommentTextChar">
    <w:name w:val="Comment Text Char"/>
    <w:basedOn w:val="DefaultParagraphFont"/>
    <w:link w:val="CommentText"/>
    <w:uiPriority w:val="99"/>
    <w:semiHidden/>
    <w:rsid w:val="00BF7AE6"/>
    <w:rPr>
      <w:sz w:val="20"/>
      <w:szCs w:val="20"/>
    </w:rPr>
  </w:style>
  <w:style w:type="paragraph" w:styleId="CommentSubject">
    <w:name w:val="annotation subject"/>
    <w:basedOn w:val="CommentText"/>
    <w:next w:val="CommentText"/>
    <w:link w:val="CommentSubjectChar"/>
    <w:uiPriority w:val="99"/>
    <w:semiHidden/>
    <w:unhideWhenUsed/>
    <w:rsid w:val="00BF7AE6"/>
    <w:rPr>
      <w:b/>
      <w:bCs/>
    </w:rPr>
  </w:style>
  <w:style w:type="character" w:customStyle="1" w:styleId="CommentSubjectChar">
    <w:name w:val="Comment Subject Char"/>
    <w:basedOn w:val="CommentTextChar"/>
    <w:link w:val="CommentSubject"/>
    <w:uiPriority w:val="99"/>
    <w:semiHidden/>
    <w:rsid w:val="00BF7AE6"/>
    <w:rPr>
      <w:b/>
      <w:bCs/>
      <w:sz w:val="20"/>
      <w:szCs w:val="20"/>
    </w:rPr>
  </w:style>
  <w:style w:type="character" w:customStyle="1" w:styleId="Heading2Char">
    <w:name w:val="Heading 2 Char"/>
    <w:basedOn w:val="DefaultParagraphFont"/>
    <w:link w:val="Heading2"/>
    <w:uiPriority w:val="9"/>
    <w:semiHidden/>
    <w:rsid w:val="0055747B"/>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55747B"/>
    <w:pPr>
      <w:spacing w:after="120" w:line="480" w:lineRule="auto"/>
    </w:pPr>
  </w:style>
  <w:style w:type="character" w:customStyle="1" w:styleId="BodyText2Char">
    <w:name w:val="Body Text 2 Char"/>
    <w:basedOn w:val="DefaultParagraphFont"/>
    <w:link w:val="BodyText2"/>
    <w:uiPriority w:val="99"/>
    <w:semiHidden/>
    <w:rsid w:val="0055747B"/>
  </w:style>
  <w:style w:type="paragraph" w:styleId="BodyText3">
    <w:name w:val="Body Text 3"/>
    <w:basedOn w:val="Normal"/>
    <w:link w:val="BodyText3Char"/>
    <w:uiPriority w:val="99"/>
    <w:semiHidden/>
    <w:unhideWhenUsed/>
    <w:rsid w:val="0055747B"/>
    <w:pPr>
      <w:spacing w:after="120"/>
    </w:pPr>
    <w:rPr>
      <w:sz w:val="16"/>
      <w:szCs w:val="16"/>
    </w:rPr>
  </w:style>
  <w:style w:type="character" w:customStyle="1" w:styleId="BodyText3Char">
    <w:name w:val="Body Text 3 Char"/>
    <w:basedOn w:val="DefaultParagraphFont"/>
    <w:link w:val="BodyText3"/>
    <w:uiPriority w:val="99"/>
    <w:semiHidden/>
    <w:rsid w:val="0055747B"/>
    <w:rPr>
      <w:sz w:val="16"/>
      <w:szCs w:val="16"/>
    </w:rPr>
  </w:style>
  <w:style w:type="paragraph" w:styleId="TOC2">
    <w:name w:val="toc 2"/>
    <w:basedOn w:val="Normal"/>
    <w:next w:val="Normal"/>
    <w:autoRedefine/>
    <w:uiPriority w:val="99"/>
    <w:rsid w:val="00CE53D7"/>
    <w:pPr>
      <w:ind w:left="405" w:hanging="405"/>
    </w:pPr>
    <w:rPr>
      <w:rFonts w:eastAsiaTheme="minorEastAsia"/>
      <w:b/>
      <w:bCs/>
      <w:color w:val="4F81BD" w:themeColor="accent1"/>
    </w:rPr>
  </w:style>
  <w:style w:type="paragraph" w:styleId="FootnoteText">
    <w:name w:val="footnote text"/>
    <w:basedOn w:val="Normal"/>
    <w:link w:val="FootnoteTextChar"/>
    <w:uiPriority w:val="99"/>
    <w:rsid w:val="0055747B"/>
    <w:rPr>
      <w:rFonts w:eastAsiaTheme="minorEastAsia"/>
      <w:sz w:val="20"/>
      <w:szCs w:val="20"/>
    </w:rPr>
  </w:style>
  <w:style w:type="character" w:customStyle="1" w:styleId="FootnoteTextChar">
    <w:name w:val="Footnote Text Char"/>
    <w:basedOn w:val="DefaultParagraphFont"/>
    <w:link w:val="FootnoteText"/>
    <w:uiPriority w:val="99"/>
    <w:rsid w:val="0055747B"/>
    <w:rPr>
      <w:rFonts w:eastAsiaTheme="minorEastAsia"/>
      <w:sz w:val="20"/>
      <w:szCs w:val="20"/>
    </w:rPr>
  </w:style>
  <w:style w:type="paragraph" w:customStyle="1" w:styleId="SidebarRightText">
    <w:name w:val="Sidebar Right Text"/>
    <w:basedOn w:val="Normal"/>
    <w:rsid w:val="00B97E28"/>
    <w:pPr>
      <w:suppressAutoHyphens/>
      <w:autoSpaceDE w:val="0"/>
      <w:autoSpaceDN w:val="0"/>
      <w:adjustRightInd w:val="0"/>
      <w:spacing w:line="170" w:lineRule="atLeast"/>
      <w:textAlignment w:val="baseline"/>
    </w:pPr>
    <w:rPr>
      <w:rFonts w:ascii="Adobe Caslon Pro" w:eastAsia="Times New Roman" w:hAnsi="Adobe Caslon Pro" w:cs="Adobe Caslon Pro"/>
      <w:color w:val="000000"/>
      <w:sz w:val="14"/>
      <w:szCs w:val="14"/>
      <w:lang w:eastAsia="en-GB"/>
    </w:rPr>
  </w:style>
  <w:style w:type="character" w:styleId="FollowedHyperlink">
    <w:name w:val="FollowedHyperlink"/>
    <w:basedOn w:val="DefaultParagraphFont"/>
    <w:uiPriority w:val="99"/>
    <w:semiHidden/>
    <w:unhideWhenUsed/>
    <w:rsid w:val="00B52AC8"/>
    <w:rPr>
      <w:color w:val="800080" w:themeColor="followedHyperlink"/>
      <w:u w:val="single"/>
    </w:rPr>
  </w:style>
  <w:style w:type="paragraph" w:styleId="NormalWeb">
    <w:name w:val="Normal (Web)"/>
    <w:basedOn w:val="Normal"/>
    <w:uiPriority w:val="99"/>
    <w:semiHidden/>
    <w:unhideWhenUsed/>
    <w:rsid w:val="00305FE3"/>
    <w:pPr>
      <w:spacing w:after="24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0018">
      <w:bodyDiv w:val="1"/>
      <w:marLeft w:val="0"/>
      <w:marRight w:val="0"/>
      <w:marTop w:val="100"/>
      <w:marBottom w:val="100"/>
      <w:divBdr>
        <w:top w:val="none" w:sz="0" w:space="0" w:color="auto"/>
        <w:left w:val="none" w:sz="0" w:space="0" w:color="auto"/>
        <w:bottom w:val="none" w:sz="0" w:space="0" w:color="auto"/>
        <w:right w:val="none" w:sz="0" w:space="0" w:color="auto"/>
      </w:divBdr>
      <w:divsChild>
        <w:div w:id="1578899147">
          <w:marLeft w:val="0"/>
          <w:marRight w:val="0"/>
          <w:marTop w:val="0"/>
          <w:marBottom w:val="0"/>
          <w:divBdr>
            <w:top w:val="none" w:sz="0" w:space="0" w:color="auto"/>
            <w:left w:val="none" w:sz="0" w:space="0" w:color="auto"/>
            <w:bottom w:val="none" w:sz="0" w:space="0" w:color="auto"/>
            <w:right w:val="none" w:sz="0" w:space="0" w:color="auto"/>
          </w:divBdr>
          <w:divsChild>
            <w:div w:id="139078331">
              <w:marLeft w:val="0"/>
              <w:marRight w:val="0"/>
              <w:marTop w:val="0"/>
              <w:marBottom w:val="0"/>
              <w:divBdr>
                <w:top w:val="none" w:sz="0" w:space="0" w:color="auto"/>
                <w:left w:val="none" w:sz="0" w:space="0" w:color="auto"/>
                <w:bottom w:val="none" w:sz="0" w:space="0" w:color="auto"/>
                <w:right w:val="none" w:sz="0" w:space="0" w:color="auto"/>
              </w:divBdr>
              <w:divsChild>
                <w:div w:id="2146460162">
                  <w:marLeft w:val="0"/>
                  <w:marRight w:val="0"/>
                  <w:marTop w:val="0"/>
                  <w:marBottom w:val="0"/>
                  <w:divBdr>
                    <w:top w:val="none" w:sz="0" w:space="0" w:color="auto"/>
                    <w:left w:val="none" w:sz="0" w:space="0" w:color="auto"/>
                    <w:bottom w:val="none" w:sz="0" w:space="0" w:color="auto"/>
                    <w:right w:val="none" w:sz="0" w:space="0" w:color="auto"/>
                  </w:divBdr>
                  <w:divsChild>
                    <w:div w:id="629553289">
                      <w:marLeft w:val="0"/>
                      <w:marRight w:val="0"/>
                      <w:marTop w:val="0"/>
                      <w:marBottom w:val="0"/>
                      <w:divBdr>
                        <w:top w:val="none" w:sz="0" w:space="0" w:color="auto"/>
                        <w:left w:val="none" w:sz="0" w:space="0" w:color="auto"/>
                        <w:bottom w:val="none" w:sz="0" w:space="0" w:color="auto"/>
                        <w:right w:val="none" w:sz="0" w:space="0" w:color="auto"/>
                      </w:divBdr>
                      <w:divsChild>
                        <w:div w:id="1604147120">
                          <w:marLeft w:val="0"/>
                          <w:marRight w:val="0"/>
                          <w:marTop w:val="0"/>
                          <w:marBottom w:val="0"/>
                          <w:divBdr>
                            <w:top w:val="none" w:sz="0" w:space="0" w:color="auto"/>
                            <w:left w:val="none" w:sz="0" w:space="0" w:color="auto"/>
                            <w:bottom w:val="none" w:sz="0" w:space="0" w:color="auto"/>
                            <w:right w:val="none" w:sz="0" w:space="0" w:color="auto"/>
                          </w:divBdr>
                          <w:divsChild>
                            <w:div w:id="1539585360">
                              <w:marLeft w:val="0"/>
                              <w:marRight w:val="0"/>
                              <w:marTop w:val="0"/>
                              <w:marBottom w:val="0"/>
                              <w:divBdr>
                                <w:top w:val="none" w:sz="0" w:space="0" w:color="auto"/>
                                <w:left w:val="none" w:sz="0" w:space="0" w:color="auto"/>
                                <w:bottom w:val="none" w:sz="0" w:space="0" w:color="auto"/>
                                <w:right w:val="none" w:sz="0" w:space="0" w:color="auto"/>
                              </w:divBdr>
                              <w:divsChild>
                                <w:div w:id="407269813">
                                  <w:marLeft w:val="0"/>
                                  <w:marRight w:val="0"/>
                                  <w:marTop w:val="0"/>
                                  <w:marBottom w:val="0"/>
                                  <w:divBdr>
                                    <w:top w:val="none" w:sz="0" w:space="0" w:color="auto"/>
                                    <w:left w:val="none" w:sz="0" w:space="0" w:color="auto"/>
                                    <w:bottom w:val="none" w:sz="0" w:space="0" w:color="auto"/>
                                    <w:right w:val="none" w:sz="0" w:space="0" w:color="auto"/>
                                  </w:divBdr>
                                  <w:divsChild>
                                    <w:div w:id="301350477">
                                      <w:marLeft w:val="0"/>
                                      <w:marRight w:val="0"/>
                                      <w:marTop w:val="0"/>
                                      <w:marBottom w:val="0"/>
                                      <w:divBdr>
                                        <w:top w:val="none" w:sz="0" w:space="0" w:color="auto"/>
                                        <w:left w:val="none" w:sz="0" w:space="0" w:color="auto"/>
                                        <w:bottom w:val="none" w:sz="0" w:space="0" w:color="auto"/>
                                        <w:right w:val="none" w:sz="0" w:space="0" w:color="auto"/>
                                      </w:divBdr>
                                      <w:divsChild>
                                        <w:div w:id="1035039385">
                                          <w:marLeft w:val="0"/>
                                          <w:marRight w:val="0"/>
                                          <w:marTop w:val="0"/>
                                          <w:marBottom w:val="0"/>
                                          <w:divBdr>
                                            <w:top w:val="none" w:sz="0" w:space="0" w:color="auto"/>
                                            <w:left w:val="none" w:sz="0" w:space="0" w:color="auto"/>
                                            <w:bottom w:val="none" w:sz="0" w:space="0" w:color="auto"/>
                                            <w:right w:val="none" w:sz="0" w:space="0" w:color="auto"/>
                                          </w:divBdr>
                                          <w:divsChild>
                                            <w:div w:id="2130004795">
                                              <w:marLeft w:val="0"/>
                                              <w:marRight w:val="0"/>
                                              <w:marTop w:val="0"/>
                                              <w:marBottom w:val="0"/>
                                              <w:divBdr>
                                                <w:top w:val="none" w:sz="0" w:space="0" w:color="auto"/>
                                                <w:left w:val="none" w:sz="0" w:space="0" w:color="auto"/>
                                                <w:bottom w:val="none" w:sz="0" w:space="0" w:color="auto"/>
                                                <w:right w:val="none" w:sz="0" w:space="0" w:color="auto"/>
                                              </w:divBdr>
                                              <w:divsChild>
                                                <w:div w:id="117182291">
                                                  <w:marLeft w:val="0"/>
                                                  <w:marRight w:val="0"/>
                                                  <w:marTop w:val="0"/>
                                                  <w:marBottom w:val="0"/>
                                                  <w:divBdr>
                                                    <w:top w:val="none" w:sz="0" w:space="0" w:color="auto"/>
                                                    <w:left w:val="none" w:sz="0" w:space="0" w:color="auto"/>
                                                    <w:bottom w:val="none" w:sz="0" w:space="0" w:color="auto"/>
                                                    <w:right w:val="none" w:sz="0" w:space="0" w:color="auto"/>
                                                  </w:divBdr>
                                                  <w:divsChild>
                                                    <w:div w:id="1294866971">
                                                      <w:marLeft w:val="0"/>
                                                      <w:marRight w:val="0"/>
                                                      <w:marTop w:val="0"/>
                                                      <w:marBottom w:val="0"/>
                                                      <w:divBdr>
                                                        <w:top w:val="none" w:sz="0" w:space="0" w:color="auto"/>
                                                        <w:left w:val="none" w:sz="0" w:space="0" w:color="auto"/>
                                                        <w:bottom w:val="none" w:sz="0" w:space="0" w:color="auto"/>
                                                        <w:right w:val="none" w:sz="0" w:space="0" w:color="auto"/>
                                                      </w:divBdr>
                                                      <w:divsChild>
                                                        <w:div w:id="12120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194314">
      <w:bodyDiv w:val="1"/>
      <w:marLeft w:val="0"/>
      <w:marRight w:val="0"/>
      <w:marTop w:val="0"/>
      <w:marBottom w:val="0"/>
      <w:divBdr>
        <w:top w:val="none" w:sz="0" w:space="0" w:color="auto"/>
        <w:left w:val="none" w:sz="0" w:space="0" w:color="auto"/>
        <w:bottom w:val="none" w:sz="0" w:space="0" w:color="auto"/>
        <w:right w:val="none" w:sz="0" w:space="0" w:color="auto"/>
      </w:divBdr>
    </w:div>
    <w:div w:id="11090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hyperlink" Target="http://www.oxford.gov.uk/PageRender/decVanilla/CommentsComplimentsorComplaints.ht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9A5A-29C2-487E-A2D0-7C77E800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3F1947FD</Template>
  <TotalTime>10</TotalTime>
  <Pages>14</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Laurie.Taylor</dc:creator>
  <cp:lastModifiedBy>MITCHELL John</cp:lastModifiedBy>
  <cp:revision>4</cp:revision>
  <cp:lastPrinted>2017-11-20T16:35:00Z</cp:lastPrinted>
  <dcterms:created xsi:type="dcterms:W3CDTF">2021-10-22T13:06:00Z</dcterms:created>
  <dcterms:modified xsi:type="dcterms:W3CDTF">2021-10-27T07:36:00Z</dcterms:modified>
</cp:coreProperties>
</file>